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816" w:rsidRPr="00E30B9E" w:rsidRDefault="000A4816" w:rsidP="000A4816">
      <w:pPr>
        <w:pStyle w:val="Normalcentr"/>
        <w:ind w:left="0" w:right="6" w:firstLine="0"/>
        <w:rPr>
          <w:rFonts w:asciiTheme="minorHAnsi" w:hAnsiTheme="minorHAnsi" w:cs="Arial"/>
          <w:b/>
          <w:sz w:val="20"/>
          <w:szCs w:val="20"/>
        </w:rPr>
      </w:pPr>
      <w:bookmarkStart w:id="0" w:name="_GoBack"/>
    </w:p>
    <w:p w:rsidR="000A4816" w:rsidRPr="00E30B9E" w:rsidRDefault="000A4816" w:rsidP="000A4816">
      <w:pPr>
        <w:pStyle w:val="Normalcentr"/>
        <w:ind w:left="0" w:right="6" w:firstLine="0"/>
        <w:rPr>
          <w:rFonts w:asciiTheme="minorHAnsi" w:hAnsiTheme="minorHAnsi" w:cs="Arial"/>
          <w:b/>
          <w:sz w:val="20"/>
          <w:szCs w:val="20"/>
        </w:rPr>
      </w:pPr>
    </w:p>
    <w:p w:rsidR="000A4816" w:rsidRPr="00E30B9E" w:rsidRDefault="00E30B9E" w:rsidP="000A4816">
      <w:pPr>
        <w:keepNext/>
        <w:spacing w:before="240" w:after="60"/>
        <w:jc w:val="center"/>
        <w:outlineLvl w:val="3"/>
        <w:rPr>
          <w:rFonts w:asciiTheme="minorHAnsi" w:eastAsiaTheme="minorHAnsi" w:hAnsiTheme="minorHAnsi" w:cstheme="minorBidi"/>
          <w:b/>
          <w:bCs/>
          <w:sz w:val="20"/>
          <w:szCs w:val="20"/>
          <w:u w:val="single"/>
          <w:lang w:eastAsia="en-US"/>
        </w:rPr>
      </w:pPr>
      <w:r w:rsidRPr="00E30B9E">
        <w:rPr>
          <w:rFonts w:asciiTheme="minorHAnsi" w:eastAsiaTheme="minorHAnsi" w:hAnsiTheme="minorHAnsi" w:cstheme="minorBidi"/>
          <w:b/>
          <w:bCs/>
          <w:sz w:val="20"/>
          <w:szCs w:val="20"/>
          <w:u w:val="single"/>
          <w:lang w:eastAsia="en-US"/>
        </w:rPr>
        <w:t>S</w:t>
      </w:r>
      <w:r w:rsidR="000A4816" w:rsidRPr="00E30B9E">
        <w:rPr>
          <w:rFonts w:asciiTheme="minorHAnsi" w:eastAsiaTheme="minorHAnsi" w:hAnsiTheme="minorHAnsi" w:cstheme="minorBidi"/>
          <w:b/>
          <w:bCs/>
          <w:sz w:val="20"/>
          <w:szCs w:val="20"/>
          <w:u w:val="single"/>
          <w:lang w:eastAsia="en-US"/>
        </w:rPr>
        <w:t>EANCE DU 09 NOVEMBRE 2015</w:t>
      </w:r>
    </w:p>
    <w:p w:rsidR="000A4816" w:rsidRPr="00E30B9E" w:rsidRDefault="000A4816" w:rsidP="000A4816">
      <w:pPr>
        <w:jc w:val="center"/>
        <w:rPr>
          <w:rFonts w:asciiTheme="minorHAnsi" w:eastAsiaTheme="minorHAnsi" w:hAnsiTheme="minorHAnsi" w:cstheme="minorBidi"/>
          <w:sz w:val="20"/>
          <w:szCs w:val="20"/>
          <w:lang w:eastAsia="en-US"/>
        </w:rPr>
      </w:pPr>
      <w:r w:rsidRPr="00E30B9E">
        <w:rPr>
          <w:rFonts w:asciiTheme="minorHAnsi" w:eastAsiaTheme="minorHAnsi" w:hAnsiTheme="minorHAnsi" w:cs="Arial"/>
          <w:b/>
          <w:bCs/>
          <w:sz w:val="20"/>
          <w:szCs w:val="20"/>
          <w:lang w:eastAsia="en-US"/>
        </w:rPr>
        <w:t>DELIBERATION</w:t>
      </w:r>
    </w:p>
    <w:p w:rsidR="000A4816" w:rsidRPr="00E30B9E" w:rsidRDefault="000A4816" w:rsidP="000A4816">
      <w:pPr>
        <w:rPr>
          <w:rFonts w:asciiTheme="minorHAnsi" w:eastAsiaTheme="minorHAnsi" w:hAnsiTheme="minorHAnsi" w:cstheme="minorBidi"/>
          <w:sz w:val="20"/>
          <w:szCs w:val="20"/>
          <w:lang w:eastAsia="en-US"/>
        </w:rPr>
      </w:pPr>
    </w:p>
    <w:p w:rsidR="000A4816" w:rsidRPr="00E30B9E" w:rsidRDefault="000A4816" w:rsidP="000A4816">
      <w:pPr>
        <w:rPr>
          <w:rFonts w:asciiTheme="minorHAnsi" w:eastAsiaTheme="minorHAnsi" w:hAnsiTheme="minorHAnsi" w:cstheme="minorBidi"/>
          <w:sz w:val="20"/>
          <w:szCs w:val="20"/>
          <w:lang w:eastAsia="en-US"/>
        </w:rPr>
      </w:pPr>
      <w:r w:rsidRPr="00E30B9E">
        <w:rPr>
          <w:rFonts w:asciiTheme="minorHAnsi" w:eastAsiaTheme="minorHAnsi" w:hAnsiTheme="minorHAnsi" w:cstheme="minorBidi"/>
          <w:sz w:val="20"/>
          <w:szCs w:val="20"/>
          <w:lang w:eastAsia="en-US"/>
        </w:rPr>
        <w:t>L’an 2015, le 09 novembre  à 10H00, s’est réuni au siège du SDE07 à PRIVAS, le Comité syndical du SDE, sous la présidence de Monsieur Jacques GENEST.</w:t>
      </w:r>
    </w:p>
    <w:p w:rsidR="000A4816" w:rsidRPr="00E30B9E" w:rsidRDefault="000A4816" w:rsidP="000A4816">
      <w:pPr>
        <w:rPr>
          <w:rFonts w:asciiTheme="minorHAnsi" w:eastAsiaTheme="minorHAnsi" w:hAnsiTheme="minorHAnsi" w:cstheme="minorBidi"/>
          <w:sz w:val="20"/>
          <w:szCs w:val="20"/>
          <w:lang w:eastAsia="en-US"/>
        </w:rPr>
      </w:pPr>
    </w:p>
    <w:p w:rsidR="000A4816" w:rsidRPr="00E30B9E" w:rsidRDefault="000A4816" w:rsidP="000A4816">
      <w:pPr>
        <w:rPr>
          <w:rFonts w:asciiTheme="minorHAnsi" w:eastAsiaTheme="minorHAnsi" w:hAnsiTheme="minorHAnsi" w:cstheme="minorBidi"/>
          <w:sz w:val="20"/>
          <w:szCs w:val="20"/>
          <w:lang w:eastAsia="en-US"/>
        </w:rPr>
      </w:pPr>
      <w:r w:rsidRPr="00E30B9E">
        <w:rPr>
          <w:rFonts w:asciiTheme="minorHAnsi" w:eastAsiaTheme="minorHAnsi" w:hAnsiTheme="minorHAnsi" w:cstheme="minorBidi"/>
          <w:sz w:val="20"/>
          <w:szCs w:val="20"/>
          <w:lang w:eastAsia="en-US"/>
        </w:rPr>
        <w:t xml:space="preserve">Membres convoqués : </w:t>
      </w:r>
    </w:p>
    <w:p w:rsidR="000A4816" w:rsidRPr="00E30B9E" w:rsidRDefault="000A4816" w:rsidP="000A4816">
      <w:pPr>
        <w:rPr>
          <w:rFonts w:asciiTheme="minorHAnsi" w:eastAsiaTheme="minorHAnsi" w:hAnsiTheme="minorHAnsi" w:cstheme="minorBidi"/>
          <w:sz w:val="20"/>
          <w:szCs w:val="20"/>
          <w:lang w:eastAsia="en-US"/>
        </w:rPr>
      </w:pPr>
      <w:r w:rsidRPr="00E30B9E">
        <w:rPr>
          <w:rFonts w:asciiTheme="minorHAnsi" w:eastAsiaTheme="minorHAnsi" w:hAnsiTheme="minorHAnsi" w:cstheme="minorBidi"/>
          <w:sz w:val="20"/>
          <w:szCs w:val="20"/>
          <w:lang w:eastAsia="en-US"/>
        </w:rPr>
        <w:t xml:space="preserve">Membres présents : </w:t>
      </w:r>
    </w:p>
    <w:p w:rsidR="000A4816" w:rsidRPr="00E30B9E" w:rsidRDefault="000A4816" w:rsidP="000A4816">
      <w:pPr>
        <w:rPr>
          <w:rFonts w:asciiTheme="minorHAnsi" w:eastAsiaTheme="minorHAnsi" w:hAnsiTheme="minorHAnsi" w:cstheme="minorBidi"/>
          <w:sz w:val="20"/>
          <w:szCs w:val="20"/>
          <w:lang w:eastAsia="en-US"/>
        </w:rPr>
      </w:pPr>
      <w:r w:rsidRPr="00E30B9E">
        <w:rPr>
          <w:rFonts w:asciiTheme="minorHAnsi" w:eastAsiaTheme="minorHAnsi" w:hAnsiTheme="minorHAnsi" w:cstheme="minorBidi"/>
          <w:sz w:val="20"/>
          <w:szCs w:val="20"/>
          <w:lang w:eastAsia="en-US"/>
        </w:rPr>
        <w:t xml:space="preserve">Membres excusés : </w:t>
      </w:r>
    </w:p>
    <w:p w:rsidR="000A4816" w:rsidRPr="00E30B9E" w:rsidRDefault="000A4816" w:rsidP="000A4816">
      <w:pPr>
        <w:rPr>
          <w:rFonts w:asciiTheme="minorHAnsi" w:eastAsiaTheme="minorHAnsi" w:hAnsiTheme="minorHAnsi" w:cstheme="minorBidi"/>
          <w:sz w:val="20"/>
          <w:szCs w:val="20"/>
          <w:lang w:eastAsia="en-US"/>
        </w:rPr>
      </w:pPr>
      <w:r w:rsidRPr="00E30B9E">
        <w:rPr>
          <w:rFonts w:asciiTheme="minorHAnsi" w:eastAsiaTheme="minorHAnsi" w:hAnsiTheme="minorHAnsi" w:cstheme="minorBidi"/>
          <w:sz w:val="20"/>
          <w:szCs w:val="20"/>
          <w:lang w:eastAsia="en-US"/>
        </w:rPr>
        <w:t xml:space="preserve">Procurations : </w:t>
      </w:r>
    </w:p>
    <w:p w:rsidR="000A4816" w:rsidRPr="00E30B9E" w:rsidRDefault="000A4816" w:rsidP="000A4816">
      <w:pPr>
        <w:pStyle w:val="Normalcentr"/>
        <w:ind w:left="0" w:right="6" w:firstLine="0"/>
        <w:rPr>
          <w:rFonts w:asciiTheme="minorHAnsi" w:hAnsiTheme="minorHAnsi" w:cs="Arial"/>
          <w:b/>
          <w:sz w:val="20"/>
          <w:szCs w:val="20"/>
        </w:rPr>
      </w:pPr>
    </w:p>
    <w:p w:rsidR="000A4816" w:rsidRPr="00E30B9E" w:rsidRDefault="000A4816" w:rsidP="000A4816">
      <w:pPr>
        <w:pStyle w:val="Normalcentr"/>
        <w:ind w:left="0" w:right="6" w:firstLine="0"/>
        <w:rPr>
          <w:rFonts w:asciiTheme="minorHAnsi" w:hAnsiTheme="minorHAnsi" w:cs="Arial"/>
          <w:b/>
          <w:sz w:val="20"/>
          <w:szCs w:val="20"/>
        </w:rPr>
      </w:pPr>
      <w:r w:rsidRPr="00E30B9E">
        <w:rPr>
          <w:rFonts w:asciiTheme="minorHAnsi" w:hAnsiTheme="minorHAnsi" w:cs="Arial"/>
          <w:b/>
          <w:sz w:val="20"/>
          <w:szCs w:val="20"/>
          <w:u w:val="single"/>
        </w:rPr>
        <w:t>Objet</w:t>
      </w:r>
      <w:r w:rsidRPr="00E30B9E">
        <w:rPr>
          <w:rFonts w:asciiTheme="minorHAnsi" w:hAnsiTheme="minorHAnsi" w:cs="Arial"/>
          <w:b/>
          <w:sz w:val="20"/>
          <w:szCs w:val="20"/>
        </w:rPr>
        <w:t xml:space="preserve"> : Création de la Commission consultative visant à coordonner l’action de ses membres dans le domaine de l’énergie. </w:t>
      </w:r>
    </w:p>
    <w:p w:rsidR="000A4816" w:rsidRPr="00E30B9E" w:rsidRDefault="000A4816" w:rsidP="000A4816">
      <w:pPr>
        <w:pStyle w:val="Normalcentr"/>
        <w:ind w:left="0" w:right="6" w:firstLine="0"/>
        <w:rPr>
          <w:rFonts w:asciiTheme="minorHAnsi" w:hAnsiTheme="minorHAnsi" w:cs="Arial"/>
          <w:sz w:val="20"/>
          <w:szCs w:val="20"/>
        </w:rPr>
      </w:pPr>
    </w:p>
    <w:p w:rsidR="000A4816" w:rsidRPr="00E30B9E" w:rsidRDefault="000A4816" w:rsidP="000A4816">
      <w:pPr>
        <w:pStyle w:val="Normalcentr"/>
        <w:ind w:left="0" w:right="6" w:firstLine="0"/>
        <w:rPr>
          <w:rFonts w:asciiTheme="minorHAnsi" w:hAnsiTheme="minorHAnsi" w:cs="Arial"/>
          <w:sz w:val="20"/>
          <w:szCs w:val="20"/>
        </w:rPr>
      </w:pPr>
    </w:p>
    <w:p w:rsidR="000A4816" w:rsidRPr="00E30B9E" w:rsidRDefault="000A4816" w:rsidP="000A4816">
      <w:pPr>
        <w:jc w:val="both"/>
        <w:rPr>
          <w:rStyle w:val="lev"/>
          <w:rFonts w:asciiTheme="minorHAnsi" w:hAnsiTheme="minorHAnsi" w:cs="Arial"/>
          <w:b w:val="0"/>
          <w:color w:val="000000"/>
          <w:sz w:val="20"/>
          <w:szCs w:val="20"/>
          <w:shd w:val="clear" w:color="auto" w:fill="FFFFFF"/>
        </w:rPr>
      </w:pPr>
      <w:r w:rsidRPr="00E30B9E">
        <w:rPr>
          <w:rFonts w:asciiTheme="minorHAnsi" w:hAnsiTheme="minorHAnsi" w:cs="Arial"/>
          <w:sz w:val="20"/>
          <w:szCs w:val="20"/>
        </w:rPr>
        <w:t xml:space="preserve">Vu les dispositions de l’article 198 de la loi </w:t>
      </w:r>
      <w:r w:rsidRPr="00E30B9E">
        <w:rPr>
          <w:rStyle w:val="lev"/>
          <w:rFonts w:asciiTheme="minorHAnsi" w:hAnsiTheme="minorHAnsi" w:cs="Arial"/>
          <w:color w:val="000000"/>
          <w:sz w:val="20"/>
          <w:szCs w:val="20"/>
          <w:shd w:val="clear" w:color="auto" w:fill="FFFFFF"/>
        </w:rPr>
        <w:t>n° 2015-992 du</w:t>
      </w:r>
      <w:r w:rsidRPr="00E30B9E">
        <w:rPr>
          <w:rStyle w:val="apple-converted-space"/>
          <w:rFonts w:asciiTheme="minorHAnsi" w:hAnsiTheme="minorHAnsi" w:cs="Arial"/>
          <w:b/>
          <w:bCs/>
          <w:color w:val="000000"/>
          <w:sz w:val="20"/>
          <w:szCs w:val="20"/>
          <w:shd w:val="clear" w:color="auto" w:fill="FFFFFF"/>
        </w:rPr>
        <w:t> </w:t>
      </w:r>
      <w:r w:rsidRPr="00E30B9E">
        <w:rPr>
          <w:rStyle w:val="lev"/>
          <w:rFonts w:asciiTheme="minorHAnsi" w:hAnsiTheme="minorHAnsi" w:cs="Arial"/>
          <w:color w:val="000000"/>
          <w:sz w:val="20"/>
          <w:szCs w:val="20"/>
          <w:shd w:val="clear" w:color="auto" w:fill="FFFFFF"/>
        </w:rPr>
        <w:t>17 août 2015</w:t>
      </w:r>
      <w:r w:rsidRPr="00E30B9E">
        <w:rPr>
          <w:rStyle w:val="apple-converted-space"/>
          <w:rFonts w:asciiTheme="minorHAnsi" w:hAnsiTheme="minorHAnsi" w:cs="Arial"/>
          <w:b/>
          <w:bCs/>
          <w:color w:val="000000"/>
          <w:sz w:val="20"/>
          <w:szCs w:val="20"/>
          <w:shd w:val="clear" w:color="auto" w:fill="FFFFFF"/>
        </w:rPr>
        <w:t> </w:t>
      </w:r>
      <w:r w:rsidRPr="00E30B9E">
        <w:rPr>
          <w:rStyle w:val="lev"/>
          <w:rFonts w:asciiTheme="minorHAnsi" w:hAnsiTheme="minorHAnsi" w:cs="Arial"/>
          <w:color w:val="000000"/>
          <w:sz w:val="20"/>
          <w:szCs w:val="20"/>
          <w:shd w:val="clear" w:color="auto" w:fill="FFFFFF"/>
        </w:rPr>
        <w:t>relative à la transition énergétique pour la croissance verte, transposées à l’article L. 2224-37-1 du Code général des collectivités territoriales, prévoyant la création par les syndicats intercommunaux ou mixtes d’énergies d’une Commission consultative chargée de coordonner l’action de ses membres dans le domaine de l’énergie, de mettre en cohérence leurs politiques d’investissement et de faciliter l’échange de données ;</w:t>
      </w:r>
    </w:p>
    <w:p w:rsidR="000A4816" w:rsidRPr="00E30B9E" w:rsidRDefault="000A4816" w:rsidP="000A4816">
      <w:pPr>
        <w:jc w:val="both"/>
        <w:rPr>
          <w:rStyle w:val="lev"/>
          <w:rFonts w:asciiTheme="minorHAnsi" w:hAnsiTheme="minorHAnsi" w:cs="Arial"/>
          <w:b w:val="0"/>
          <w:color w:val="000000"/>
          <w:sz w:val="20"/>
          <w:szCs w:val="20"/>
          <w:shd w:val="clear" w:color="auto" w:fill="FFFFFF"/>
        </w:rPr>
      </w:pPr>
    </w:p>
    <w:p w:rsidR="000A4816" w:rsidRPr="00E30B9E" w:rsidRDefault="000A4816" w:rsidP="000A4816">
      <w:pPr>
        <w:jc w:val="both"/>
        <w:rPr>
          <w:rFonts w:asciiTheme="minorHAnsi" w:hAnsiTheme="minorHAnsi" w:cs="Arial"/>
          <w:sz w:val="20"/>
          <w:szCs w:val="20"/>
        </w:rPr>
      </w:pPr>
      <w:r w:rsidRPr="00E30B9E">
        <w:rPr>
          <w:rFonts w:asciiTheme="minorHAnsi" w:hAnsiTheme="minorHAnsi" w:cs="Arial"/>
          <w:sz w:val="20"/>
          <w:szCs w:val="20"/>
        </w:rPr>
        <w:t>Vu l’article L. 2224-31, I et IV du Code général des collectivités territoriales concernant la compétence d’autorité organisatrice de la distribution publique d’électricité (AODE) et les conférences départementales relatives à la programmation des investissements sur les réseaux publics de distribution ;</w:t>
      </w:r>
    </w:p>
    <w:p w:rsidR="000A4816" w:rsidRPr="00E30B9E" w:rsidRDefault="000A4816" w:rsidP="000A4816">
      <w:pPr>
        <w:jc w:val="both"/>
        <w:rPr>
          <w:rFonts w:asciiTheme="minorHAnsi" w:hAnsiTheme="minorHAnsi" w:cs="Arial"/>
          <w:sz w:val="20"/>
          <w:szCs w:val="20"/>
        </w:rPr>
      </w:pPr>
    </w:p>
    <w:p w:rsidR="000A4816" w:rsidRPr="00E30B9E" w:rsidRDefault="000A4816" w:rsidP="000A4816">
      <w:pPr>
        <w:jc w:val="both"/>
        <w:rPr>
          <w:rFonts w:asciiTheme="minorHAnsi" w:hAnsiTheme="minorHAnsi" w:cs="Arial"/>
          <w:color w:val="000000"/>
          <w:sz w:val="20"/>
          <w:szCs w:val="20"/>
          <w:shd w:val="clear" w:color="auto" w:fill="FFFFFF"/>
        </w:rPr>
      </w:pPr>
      <w:r w:rsidRPr="00E30B9E">
        <w:rPr>
          <w:rFonts w:asciiTheme="minorHAnsi" w:hAnsiTheme="minorHAnsi" w:cs="Arial"/>
          <w:sz w:val="20"/>
          <w:szCs w:val="20"/>
        </w:rPr>
        <w:t>Vu l’article L. 2224-33 du Code général des collectivités territoriales permettant aux AODE d’</w:t>
      </w:r>
      <w:r w:rsidRPr="00E30B9E">
        <w:rPr>
          <w:rFonts w:asciiTheme="minorHAnsi" w:hAnsiTheme="minorHAnsi" w:cs="Arial"/>
          <w:color w:val="000000"/>
          <w:sz w:val="20"/>
          <w:szCs w:val="20"/>
          <w:shd w:val="clear" w:color="auto" w:fill="FFFFFF"/>
        </w:rPr>
        <w:t>aménager, exploiter directement ou faire exploiter par leur concessionnaire de la distribution d'électricité toute installation de production d'électricité de proximité lorsque cette installation est de nature à éviter, dans de bonnes conditions économiques, de qualité, de sécurité et de sûreté de l'alimentation électrique, l'extension ou le renforcement des réseaux publics de distribution d'électricité relevant de leur compétence ;</w:t>
      </w:r>
    </w:p>
    <w:p w:rsidR="000A4816" w:rsidRPr="00E30B9E" w:rsidRDefault="000A4816" w:rsidP="000A4816">
      <w:pPr>
        <w:jc w:val="both"/>
        <w:rPr>
          <w:rFonts w:asciiTheme="minorHAnsi" w:hAnsiTheme="minorHAnsi" w:cs="Arial"/>
          <w:sz w:val="20"/>
          <w:szCs w:val="20"/>
        </w:rPr>
      </w:pPr>
    </w:p>
    <w:p w:rsidR="000A4816" w:rsidRPr="00E30B9E" w:rsidRDefault="000A4816" w:rsidP="000A4816">
      <w:pPr>
        <w:jc w:val="both"/>
        <w:rPr>
          <w:rFonts w:asciiTheme="minorHAnsi" w:hAnsiTheme="minorHAnsi" w:cs="Arial"/>
          <w:color w:val="000000"/>
          <w:sz w:val="20"/>
          <w:szCs w:val="20"/>
          <w:shd w:val="clear" w:color="auto" w:fill="FFFFFF"/>
        </w:rPr>
      </w:pPr>
      <w:r w:rsidRPr="00E30B9E">
        <w:rPr>
          <w:rFonts w:asciiTheme="minorHAnsi" w:hAnsiTheme="minorHAnsi" w:cs="Arial"/>
          <w:sz w:val="20"/>
          <w:szCs w:val="20"/>
        </w:rPr>
        <w:t xml:space="preserve">Vu l’article L. 2224-36 du Code général des collectivités territoriales prévoyant qu’un </w:t>
      </w:r>
      <w:r w:rsidRPr="00E30B9E">
        <w:rPr>
          <w:rFonts w:asciiTheme="minorHAnsi" w:hAnsiTheme="minorHAnsi" w:cs="Arial"/>
          <w:color w:val="000000"/>
          <w:sz w:val="20"/>
          <w:szCs w:val="20"/>
          <w:shd w:val="clear" w:color="auto" w:fill="FFFFFF"/>
        </w:rPr>
        <w:t>Syndicat exerçant la compétence d’AODE puisse également assurer, accessoirement à cette compétence, dans le cadre d'une même opération et en complément à la réalisation de travaux relatifs aux réseaux de distribution électrique, la maîtrise d'ouvrage et l'entretien d'infrastructures de génie civil destinées au passage de réseaux de communications électroniques, incluant les fourreaux et les chambres de tirage ;</w:t>
      </w:r>
    </w:p>
    <w:p w:rsidR="000A4816" w:rsidRPr="00E30B9E" w:rsidRDefault="000A4816" w:rsidP="000A4816">
      <w:pPr>
        <w:jc w:val="both"/>
        <w:rPr>
          <w:rFonts w:asciiTheme="minorHAnsi" w:hAnsiTheme="minorHAnsi" w:cs="Arial"/>
          <w:color w:val="000000"/>
          <w:sz w:val="20"/>
          <w:szCs w:val="20"/>
          <w:shd w:val="clear" w:color="auto" w:fill="FFFFFF"/>
        </w:rPr>
      </w:pPr>
    </w:p>
    <w:p w:rsidR="000A4816" w:rsidRPr="00E30B9E" w:rsidRDefault="000A4816" w:rsidP="000A4816">
      <w:pPr>
        <w:jc w:val="both"/>
        <w:rPr>
          <w:rFonts w:asciiTheme="minorHAnsi" w:hAnsiTheme="minorHAnsi" w:cs="Arial"/>
          <w:color w:val="000000"/>
          <w:sz w:val="20"/>
          <w:szCs w:val="20"/>
          <w:shd w:val="clear" w:color="auto" w:fill="FFFFFF"/>
        </w:rPr>
      </w:pPr>
      <w:r w:rsidRPr="00E30B9E">
        <w:rPr>
          <w:rFonts w:asciiTheme="minorHAnsi" w:hAnsiTheme="minorHAnsi" w:cs="Arial"/>
          <w:color w:val="000000"/>
          <w:sz w:val="20"/>
          <w:szCs w:val="20"/>
          <w:shd w:val="clear" w:color="auto" w:fill="FFFFFF"/>
        </w:rPr>
        <w:t xml:space="preserve">Vu l’article L. 2224-37 du Code général des collectivités territoriales permettant </w:t>
      </w:r>
      <w:r w:rsidRPr="00E30B9E">
        <w:rPr>
          <w:rFonts w:asciiTheme="minorHAnsi" w:hAnsiTheme="minorHAnsi" w:cs="Arial"/>
          <w:sz w:val="20"/>
          <w:szCs w:val="20"/>
        </w:rPr>
        <w:t xml:space="preserve">qu’un </w:t>
      </w:r>
      <w:r w:rsidRPr="00E30B9E">
        <w:rPr>
          <w:rFonts w:asciiTheme="minorHAnsi" w:hAnsiTheme="minorHAnsi" w:cs="Arial"/>
          <w:color w:val="000000"/>
          <w:sz w:val="20"/>
          <w:szCs w:val="20"/>
          <w:shd w:val="clear" w:color="auto" w:fill="FFFFFF"/>
        </w:rPr>
        <w:t>Syndicat exerçant la compétence d’AODE puisse, par transfert de la part de ses communes membres, exercer la compétence relative au service public portant création, entretien et exploitation des infrastructures de charge nécessaires à l'usage des véhicules électriques ou hybrides rechargeables ;</w:t>
      </w:r>
    </w:p>
    <w:p w:rsidR="000A4816" w:rsidRPr="00E30B9E" w:rsidRDefault="000A4816" w:rsidP="000A4816">
      <w:pPr>
        <w:spacing w:before="120"/>
        <w:jc w:val="both"/>
        <w:rPr>
          <w:rFonts w:asciiTheme="minorHAnsi" w:hAnsiTheme="minorHAnsi" w:cs="Arial"/>
          <w:sz w:val="20"/>
          <w:szCs w:val="20"/>
        </w:rPr>
      </w:pPr>
      <w:r w:rsidRPr="00E30B9E">
        <w:rPr>
          <w:rFonts w:asciiTheme="minorHAnsi" w:hAnsiTheme="minorHAnsi" w:cs="Arial"/>
          <w:sz w:val="20"/>
          <w:szCs w:val="20"/>
        </w:rPr>
        <w:t xml:space="preserve">Vu l’arrêté préfectoral en date du </w:t>
      </w:r>
      <w:r w:rsidR="004F2861" w:rsidRPr="00E30B9E">
        <w:rPr>
          <w:rFonts w:asciiTheme="minorHAnsi" w:hAnsiTheme="minorHAnsi" w:cs="Arial"/>
          <w:sz w:val="20"/>
          <w:szCs w:val="20"/>
        </w:rPr>
        <w:t>09 décembre 2014</w:t>
      </w:r>
      <w:r w:rsidRPr="00E30B9E">
        <w:rPr>
          <w:rFonts w:asciiTheme="minorHAnsi" w:hAnsiTheme="minorHAnsi" w:cs="Arial"/>
          <w:sz w:val="20"/>
          <w:szCs w:val="20"/>
        </w:rPr>
        <w:t xml:space="preserve"> approuvant les statuts du Syndicat d’énergie ;</w:t>
      </w:r>
    </w:p>
    <w:p w:rsidR="000A4816" w:rsidRPr="00E30B9E" w:rsidRDefault="000A4816" w:rsidP="000A4816">
      <w:pPr>
        <w:spacing w:before="120"/>
        <w:jc w:val="both"/>
        <w:rPr>
          <w:rFonts w:asciiTheme="minorHAnsi" w:hAnsiTheme="minorHAnsi" w:cs="Arial"/>
          <w:sz w:val="20"/>
          <w:szCs w:val="20"/>
        </w:rPr>
      </w:pPr>
      <w:r w:rsidRPr="00E30B9E">
        <w:rPr>
          <w:rFonts w:asciiTheme="minorHAnsi" w:hAnsiTheme="minorHAnsi" w:cs="Arial"/>
          <w:sz w:val="20"/>
          <w:szCs w:val="20"/>
        </w:rPr>
        <w:t>Vu l’article 2 des statuts du Syndicat reconnaissant pleinement à celui-ci la qualité d’autorité organisatrice de la distribution publique d’électricité.</w:t>
      </w:r>
    </w:p>
    <w:p w:rsidR="000A4816" w:rsidRPr="00E30B9E" w:rsidRDefault="000A4816" w:rsidP="000A4816">
      <w:pPr>
        <w:pStyle w:val="Corpsdetexte"/>
        <w:rPr>
          <w:rFonts w:asciiTheme="minorHAnsi" w:hAnsiTheme="minorHAnsi" w:cs="Arial"/>
          <w:sz w:val="20"/>
          <w:szCs w:val="20"/>
        </w:rPr>
      </w:pPr>
    </w:p>
    <w:p w:rsidR="000A4816" w:rsidRPr="00E30B9E" w:rsidRDefault="000A4816" w:rsidP="000A4816">
      <w:pPr>
        <w:pStyle w:val="Corpsdetexte"/>
        <w:rPr>
          <w:rFonts w:asciiTheme="minorHAnsi" w:hAnsiTheme="minorHAnsi" w:cs="Arial"/>
          <w:sz w:val="20"/>
          <w:szCs w:val="20"/>
        </w:rPr>
      </w:pPr>
    </w:p>
    <w:p w:rsidR="000A4816" w:rsidRPr="00E30B9E" w:rsidRDefault="000A4816" w:rsidP="000A4816">
      <w:pPr>
        <w:pStyle w:val="Corpsdetexte"/>
        <w:rPr>
          <w:rFonts w:asciiTheme="minorHAnsi" w:hAnsiTheme="minorHAnsi" w:cs="Arial"/>
          <w:sz w:val="20"/>
          <w:szCs w:val="20"/>
        </w:rPr>
      </w:pPr>
      <w:r w:rsidRPr="00E30B9E">
        <w:rPr>
          <w:rFonts w:asciiTheme="minorHAnsi" w:hAnsiTheme="minorHAnsi" w:cs="Arial"/>
          <w:sz w:val="20"/>
          <w:szCs w:val="20"/>
        </w:rPr>
        <w:t xml:space="preserve">Monsieur le </w:t>
      </w:r>
      <w:r w:rsidR="00E30B9E" w:rsidRPr="00E30B9E">
        <w:rPr>
          <w:rFonts w:asciiTheme="minorHAnsi" w:hAnsiTheme="minorHAnsi" w:cs="Arial"/>
          <w:sz w:val="20"/>
          <w:szCs w:val="20"/>
        </w:rPr>
        <w:t>p</w:t>
      </w:r>
      <w:r w:rsidRPr="00E30B9E">
        <w:rPr>
          <w:rFonts w:asciiTheme="minorHAnsi" w:hAnsiTheme="minorHAnsi" w:cs="Arial"/>
          <w:sz w:val="20"/>
          <w:szCs w:val="20"/>
        </w:rPr>
        <w:t xml:space="preserve">résident, </w:t>
      </w:r>
    </w:p>
    <w:p w:rsidR="000A4816" w:rsidRPr="00E30B9E" w:rsidRDefault="000A4816" w:rsidP="000A4816">
      <w:pPr>
        <w:pStyle w:val="NormalWeb"/>
        <w:shd w:val="clear" w:color="auto" w:fill="FFFFFF"/>
        <w:spacing w:before="0" w:beforeAutospacing="0" w:after="0" w:afterAutospacing="0"/>
        <w:ind w:left="284" w:hanging="142"/>
        <w:rPr>
          <w:rFonts w:asciiTheme="minorHAnsi" w:hAnsiTheme="minorHAnsi" w:cs="Arial"/>
          <w:color w:val="000000"/>
          <w:sz w:val="20"/>
          <w:szCs w:val="20"/>
        </w:rPr>
      </w:pPr>
      <w:r w:rsidRPr="00E30B9E">
        <w:rPr>
          <w:rFonts w:asciiTheme="minorHAnsi" w:hAnsiTheme="minorHAnsi" w:cs="Arial"/>
          <w:color w:val="000000"/>
          <w:sz w:val="20"/>
          <w:szCs w:val="20"/>
        </w:rPr>
        <w:t xml:space="preserve"> </w:t>
      </w:r>
    </w:p>
    <w:p w:rsidR="000A4816" w:rsidRPr="00E30B9E" w:rsidRDefault="000A4816" w:rsidP="000A4816">
      <w:pPr>
        <w:pStyle w:val="Corpsdetexte"/>
        <w:numPr>
          <w:ilvl w:val="0"/>
          <w:numId w:val="3"/>
        </w:numPr>
        <w:rPr>
          <w:rStyle w:val="lev"/>
          <w:rFonts w:asciiTheme="minorHAnsi" w:hAnsiTheme="minorHAnsi" w:cs="Arial"/>
          <w:b w:val="0"/>
          <w:sz w:val="20"/>
          <w:szCs w:val="20"/>
          <w:shd w:val="clear" w:color="auto" w:fill="FFFFFF"/>
        </w:rPr>
      </w:pPr>
      <w:r w:rsidRPr="00E30B9E">
        <w:rPr>
          <w:rFonts w:asciiTheme="minorHAnsi" w:hAnsiTheme="minorHAnsi" w:cs="Arial"/>
          <w:sz w:val="20"/>
          <w:szCs w:val="20"/>
        </w:rPr>
        <w:t xml:space="preserve">Expose la nécessité de créer une Commission consultative visant à coordonner l’action de ses membres dans le domaine de l’énergie et ceci conformément aux dispositions de l’article 198 de la loi </w:t>
      </w:r>
      <w:r w:rsidRPr="00E30B9E">
        <w:rPr>
          <w:rStyle w:val="lev"/>
          <w:rFonts w:asciiTheme="minorHAnsi" w:hAnsiTheme="minorHAnsi" w:cs="Arial"/>
          <w:sz w:val="20"/>
          <w:szCs w:val="20"/>
          <w:shd w:val="clear" w:color="auto" w:fill="FFFFFF"/>
        </w:rPr>
        <w:t>n° 2015-992 du</w:t>
      </w:r>
      <w:r w:rsidRPr="00E30B9E">
        <w:rPr>
          <w:rStyle w:val="apple-converted-space"/>
          <w:rFonts w:asciiTheme="minorHAnsi" w:hAnsiTheme="minorHAnsi" w:cs="Arial"/>
          <w:b/>
          <w:bCs/>
          <w:sz w:val="20"/>
          <w:szCs w:val="20"/>
          <w:shd w:val="clear" w:color="auto" w:fill="FFFFFF"/>
        </w:rPr>
        <w:t> </w:t>
      </w:r>
      <w:r w:rsidRPr="00E30B9E">
        <w:rPr>
          <w:rStyle w:val="lev"/>
          <w:rFonts w:asciiTheme="minorHAnsi" w:hAnsiTheme="minorHAnsi" w:cs="Arial"/>
          <w:sz w:val="20"/>
          <w:szCs w:val="20"/>
          <w:shd w:val="clear" w:color="auto" w:fill="FFFFFF"/>
        </w:rPr>
        <w:t>17 août 2015</w:t>
      </w:r>
      <w:r w:rsidRPr="00E30B9E">
        <w:rPr>
          <w:rStyle w:val="apple-converted-space"/>
          <w:rFonts w:asciiTheme="minorHAnsi" w:hAnsiTheme="minorHAnsi" w:cs="Arial"/>
          <w:b/>
          <w:bCs/>
          <w:sz w:val="20"/>
          <w:szCs w:val="20"/>
          <w:shd w:val="clear" w:color="auto" w:fill="FFFFFF"/>
        </w:rPr>
        <w:t> </w:t>
      </w:r>
      <w:r w:rsidRPr="00E30B9E">
        <w:rPr>
          <w:rStyle w:val="lev"/>
          <w:rFonts w:asciiTheme="minorHAnsi" w:hAnsiTheme="minorHAnsi" w:cs="Arial"/>
          <w:sz w:val="20"/>
          <w:szCs w:val="20"/>
          <w:shd w:val="clear" w:color="auto" w:fill="FFFFFF"/>
        </w:rPr>
        <w:t xml:space="preserve">relative à la transition énergétique pour la croissance verte. </w:t>
      </w:r>
    </w:p>
    <w:p w:rsidR="000A4816" w:rsidRPr="00E30B9E" w:rsidRDefault="000A4816" w:rsidP="000A4816">
      <w:pPr>
        <w:pStyle w:val="Corpsdetexte"/>
        <w:ind w:left="708"/>
        <w:rPr>
          <w:rStyle w:val="lev"/>
          <w:rFonts w:asciiTheme="minorHAnsi" w:hAnsiTheme="minorHAnsi" w:cs="Arial"/>
          <w:b w:val="0"/>
          <w:bCs w:val="0"/>
          <w:sz w:val="20"/>
          <w:szCs w:val="20"/>
        </w:rPr>
      </w:pPr>
      <w:r w:rsidRPr="00E30B9E">
        <w:rPr>
          <w:rStyle w:val="lev"/>
          <w:rFonts w:asciiTheme="minorHAnsi" w:hAnsiTheme="minorHAnsi" w:cs="Arial"/>
          <w:sz w:val="20"/>
          <w:szCs w:val="20"/>
          <w:shd w:val="clear" w:color="auto" w:fill="FFFFFF"/>
        </w:rPr>
        <w:t xml:space="preserve">A travers elles, le législateur a ainsi pris acte, d’une part de la multiplicité des différents </w:t>
      </w:r>
      <w:r w:rsidRPr="00E30B9E">
        <w:rPr>
          <w:rFonts w:asciiTheme="minorHAnsi" w:hAnsiTheme="minorHAnsi" w:cs="Arial"/>
          <w:sz w:val="20"/>
          <w:szCs w:val="20"/>
        </w:rPr>
        <w:t>établissements publics de coopération intercommunale à fiscalité propre</w:t>
      </w:r>
      <w:r w:rsidRPr="00E30B9E">
        <w:rPr>
          <w:rFonts w:asciiTheme="minorHAnsi" w:hAnsiTheme="minorHAnsi" w:cs="Arial"/>
          <w:b/>
          <w:sz w:val="20"/>
          <w:szCs w:val="20"/>
        </w:rPr>
        <w:t xml:space="preserve"> </w:t>
      </w:r>
      <w:r w:rsidRPr="00E30B9E">
        <w:rPr>
          <w:rStyle w:val="lev"/>
          <w:rFonts w:asciiTheme="minorHAnsi" w:hAnsiTheme="minorHAnsi" w:cs="Arial"/>
          <w:sz w:val="20"/>
          <w:szCs w:val="20"/>
          <w:shd w:val="clear" w:color="auto" w:fill="FFFFFF"/>
        </w:rPr>
        <w:t xml:space="preserve">qui sur le territoire d’un Syndicat de grande taille tel que le nôtre peuvent intervenir dans le domaine de l’énergie notamment pour l’élaboration des plans climat air énergie territoriaux (PCAET), d’autre part des compétences du Syndicat dans le domaine énergétique en plus de celle d’AODE, notamment en ce qui concerne la production d’électricité à partir d’énergies renouvelables, les actions de maîtrise de la demande d’énergie induisant des économies de travaux portant sur notre réseau de distribution publique d’électricité, celles en faveur du développement d’infrastructures de recharge pour véhicules électriques ou véhicules hybrides rechargeables.   </w:t>
      </w:r>
    </w:p>
    <w:p w:rsidR="000A4816" w:rsidRPr="00E30B9E" w:rsidRDefault="000A4816" w:rsidP="000A4816">
      <w:pPr>
        <w:pStyle w:val="Corpsdetexte"/>
        <w:rPr>
          <w:rStyle w:val="lev"/>
          <w:rFonts w:asciiTheme="minorHAnsi" w:hAnsiTheme="minorHAnsi" w:cs="Arial"/>
          <w:b w:val="0"/>
          <w:color w:val="000000"/>
          <w:sz w:val="20"/>
          <w:szCs w:val="20"/>
          <w:shd w:val="clear" w:color="auto" w:fill="FFFFFF"/>
        </w:rPr>
      </w:pPr>
    </w:p>
    <w:p w:rsidR="000A4816" w:rsidRPr="00E30B9E" w:rsidRDefault="000A4816" w:rsidP="000A4816">
      <w:pPr>
        <w:pStyle w:val="Corpsdetexte"/>
        <w:numPr>
          <w:ilvl w:val="0"/>
          <w:numId w:val="3"/>
        </w:numPr>
        <w:rPr>
          <w:rFonts w:asciiTheme="minorHAnsi" w:hAnsiTheme="minorHAnsi" w:cs="Arial"/>
          <w:sz w:val="20"/>
          <w:szCs w:val="20"/>
        </w:rPr>
      </w:pPr>
      <w:r w:rsidRPr="00E30B9E">
        <w:rPr>
          <w:rStyle w:val="lev"/>
          <w:rFonts w:asciiTheme="minorHAnsi" w:hAnsiTheme="minorHAnsi" w:cs="Arial"/>
          <w:color w:val="000000"/>
          <w:sz w:val="20"/>
          <w:szCs w:val="20"/>
          <w:shd w:val="clear" w:color="auto" w:fill="FFFFFF"/>
        </w:rPr>
        <w:lastRenderedPageBreak/>
        <w:t xml:space="preserve">Ajoute que la création de la Commission est également destinée à permettre aux collectivités représentées, une </w:t>
      </w:r>
      <w:r w:rsidRPr="00E30B9E">
        <w:rPr>
          <w:rFonts w:asciiTheme="minorHAnsi" w:hAnsiTheme="minorHAnsi" w:cs="Arial"/>
          <w:color w:val="000000"/>
          <w:sz w:val="20"/>
          <w:szCs w:val="20"/>
        </w:rPr>
        <w:t>mise en cohérence de leurs politiques d'investissement et un échange de données entre elles facilité</w:t>
      </w:r>
      <w:r w:rsidRPr="00E30B9E">
        <w:rPr>
          <w:rFonts w:asciiTheme="minorHAnsi" w:hAnsiTheme="minorHAnsi" w:cs="Arial"/>
          <w:sz w:val="20"/>
          <w:szCs w:val="20"/>
        </w:rPr>
        <w:t xml:space="preserve">. Elle permettra aussi au Syndicat Départemental d’Energie de la Drôme  d’intervenir afin d’apporter aux EPCI à fiscalité propre situés en tout ou partie sur le périmètre syndical, toute l’expertise nécessaire à l’élaboration d’un PCAET </w:t>
      </w:r>
      <w:r w:rsidRPr="00E30B9E">
        <w:rPr>
          <w:rFonts w:asciiTheme="minorHAnsi" w:hAnsiTheme="minorHAnsi" w:cs="Arial"/>
          <w:sz w:val="20"/>
          <w:szCs w:val="20"/>
          <w:shd w:val="clear" w:color="auto" w:fill="FFFFFF"/>
        </w:rPr>
        <w:t>ainsi qu’à la réalisation d'actions dans le domaine de l'efficacité énergétique.</w:t>
      </w:r>
    </w:p>
    <w:p w:rsidR="000A4816" w:rsidRPr="00E30B9E" w:rsidRDefault="000A4816" w:rsidP="000A4816">
      <w:pPr>
        <w:pStyle w:val="Corpsdetexte"/>
        <w:rPr>
          <w:rFonts w:asciiTheme="minorHAnsi" w:hAnsiTheme="minorHAnsi" w:cs="Arial"/>
          <w:color w:val="000000"/>
          <w:sz w:val="20"/>
          <w:szCs w:val="20"/>
        </w:rPr>
      </w:pPr>
    </w:p>
    <w:p w:rsidR="000A4816" w:rsidRPr="00E30B9E" w:rsidRDefault="000A4816" w:rsidP="000A4816">
      <w:pPr>
        <w:pStyle w:val="Corpsdetexte"/>
        <w:numPr>
          <w:ilvl w:val="0"/>
          <w:numId w:val="3"/>
        </w:numPr>
        <w:rPr>
          <w:rFonts w:asciiTheme="minorHAnsi" w:hAnsiTheme="minorHAnsi" w:cs="Arial"/>
          <w:sz w:val="20"/>
          <w:szCs w:val="20"/>
        </w:rPr>
      </w:pPr>
      <w:r w:rsidRPr="00E30B9E">
        <w:rPr>
          <w:rStyle w:val="lev"/>
          <w:rFonts w:asciiTheme="minorHAnsi" w:hAnsiTheme="minorHAnsi" w:cs="Arial"/>
          <w:color w:val="000000"/>
          <w:sz w:val="20"/>
          <w:szCs w:val="20"/>
          <w:shd w:val="clear" w:color="auto" w:fill="FFFFFF"/>
        </w:rPr>
        <w:t xml:space="preserve">Propose également d’adopter le principe d’un règlement intérieur qui sera soumis pour approbation à ladite Commission consultative, destiné à préciser notamment </w:t>
      </w:r>
      <w:r w:rsidRPr="00E30B9E">
        <w:rPr>
          <w:rFonts w:asciiTheme="minorHAnsi" w:hAnsiTheme="minorHAnsi" w:cs="Arial"/>
          <w:sz w:val="20"/>
          <w:szCs w:val="20"/>
        </w:rPr>
        <w:t>la périodicité de ses réunions, les modalités de détermination de l’ordre du jour, les modalités de convocation des membres et d’envoi de documents, les éventuelles conditions de quorum, les modalités de délibération des membres, les conditions dans lesquelles une publicité sera donnée aux débats.</w:t>
      </w:r>
    </w:p>
    <w:p w:rsidR="000A4816" w:rsidRPr="00E30B9E" w:rsidRDefault="000A4816" w:rsidP="000A4816">
      <w:pPr>
        <w:pStyle w:val="Corpsdetexte"/>
        <w:rPr>
          <w:rFonts w:asciiTheme="minorHAnsi" w:hAnsiTheme="minorHAnsi" w:cs="Arial"/>
          <w:sz w:val="20"/>
          <w:szCs w:val="20"/>
        </w:rPr>
      </w:pPr>
    </w:p>
    <w:p w:rsidR="004F2861" w:rsidRPr="00E30B9E" w:rsidRDefault="004F2861" w:rsidP="004F2861">
      <w:pPr>
        <w:pStyle w:val="Corpsdetexte"/>
        <w:numPr>
          <w:ilvl w:val="0"/>
          <w:numId w:val="1"/>
        </w:numPr>
        <w:rPr>
          <w:rFonts w:asciiTheme="minorHAnsi" w:hAnsiTheme="minorHAnsi" w:cs="Arial"/>
          <w:sz w:val="20"/>
          <w:szCs w:val="20"/>
        </w:rPr>
      </w:pPr>
      <w:r w:rsidRPr="00E30B9E">
        <w:rPr>
          <w:rStyle w:val="lev"/>
          <w:rFonts w:asciiTheme="minorHAnsi" w:hAnsiTheme="minorHAnsi" w:cs="Arial"/>
          <w:color w:val="000000"/>
          <w:sz w:val="20"/>
          <w:szCs w:val="20"/>
          <w:shd w:val="clear" w:color="auto" w:fill="FFFFFF"/>
        </w:rPr>
        <w:t xml:space="preserve">Demande que soit désigner </w:t>
      </w:r>
      <w:r w:rsidRPr="00E30B9E">
        <w:rPr>
          <w:rFonts w:asciiTheme="minorHAnsi" w:hAnsiTheme="minorHAnsi" w:cs="Arial"/>
          <w:color w:val="000000"/>
          <w:sz w:val="20"/>
          <w:szCs w:val="20"/>
        </w:rPr>
        <w:t>conformément à l’alinéa 2 de l’article L. 2224-37-1 du Code général des collectivités territoriales parmi les délégués de l’assemblée délibérante, un représentant par Etablissement Public à Fiscalité Propre (EPCI à FP) – c’est-à-dire de désigner 26 délégués appelés à siéger au sein de la Commission consultative : l</w:t>
      </w:r>
      <w:r w:rsidRPr="00E30B9E">
        <w:rPr>
          <w:rFonts w:asciiTheme="minorHAnsi" w:hAnsiTheme="minorHAnsi" w:cs="Arial"/>
          <w:sz w:val="20"/>
          <w:szCs w:val="20"/>
        </w:rPr>
        <w:t xml:space="preserve">e nombre de 26  délégués  correspondant au nombre total d’EPCI à FP représenté </w:t>
      </w:r>
      <w:r w:rsidR="00264143" w:rsidRPr="00E30B9E">
        <w:rPr>
          <w:rFonts w:asciiTheme="minorHAnsi" w:hAnsiTheme="minorHAnsi" w:cs="Arial"/>
          <w:sz w:val="20"/>
          <w:szCs w:val="20"/>
        </w:rPr>
        <w:t xml:space="preserve">au </w:t>
      </w:r>
      <w:r w:rsidRPr="00E30B9E">
        <w:rPr>
          <w:rFonts w:asciiTheme="minorHAnsi" w:hAnsiTheme="minorHAnsi" w:cs="Arial"/>
          <w:sz w:val="20"/>
          <w:szCs w:val="20"/>
        </w:rPr>
        <w:t xml:space="preserve"> </w:t>
      </w:r>
      <w:r w:rsidR="00264143" w:rsidRPr="00E30B9E">
        <w:rPr>
          <w:rFonts w:asciiTheme="minorHAnsi" w:hAnsiTheme="minorHAnsi" w:cs="Arial"/>
          <w:sz w:val="20"/>
          <w:szCs w:val="20"/>
        </w:rPr>
        <w:t>SDE 07</w:t>
      </w:r>
      <w:r w:rsidRPr="00E30B9E">
        <w:rPr>
          <w:rFonts w:asciiTheme="minorHAnsi" w:hAnsiTheme="minorHAnsi" w:cs="Arial"/>
          <w:sz w:val="20"/>
          <w:szCs w:val="20"/>
        </w:rPr>
        <w:t xml:space="preserve"> (réparti entre </w:t>
      </w:r>
      <w:r w:rsidR="00264143" w:rsidRPr="00E30B9E">
        <w:rPr>
          <w:rFonts w:asciiTheme="minorHAnsi" w:hAnsiTheme="minorHAnsi" w:cs="Arial"/>
          <w:sz w:val="20"/>
          <w:szCs w:val="20"/>
        </w:rPr>
        <w:t>24</w:t>
      </w:r>
      <w:r w:rsidRPr="00E30B9E">
        <w:rPr>
          <w:rFonts w:asciiTheme="minorHAnsi" w:hAnsiTheme="minorHAnsi" w:cs="Arial"/>
          <w:sz w:val="20"/>
          <w:szCs w:val="20"/>
        </w:rPr>
        <w:t xml:space="preserve"> EPCI à FP dont le siège est </w:t>
      </w:r>
      <w:r w:rsidR="00264143" w:rsidRPr="00E30B9E">
        <w:rPr>
          <w:rFonts w:asciiTheme="minorHAnsi" w:hAnsiTheme="minorHAnsi" w:cs="Arial"/>
          <w:sz w:val="20"/>
          <w:szCs w:val="20"/>
        </w:rPr>
        <w:t>en Ardèche</w:t>
      </w:r>
      <w:r w:rsidRPr="00E30B9E">
        <w:rPr>
          <w:rFonts w:asciiTheme="minorHAnsi" w:hAnsiTheme="minorHAnsi" w:cs="Arial"/>
          <w:sz w:val="20"/>
          <w:szCs w:val="20"/>
        </w:rPr>
        <w:t xml:space="preserve"> et </w:t>
      </w:r>
      <w:r w:rsidR="00264143" w:rsidRPr="00E30B9E">
        <w:rPr>
          <w:rFonts w:asciiTheme="minorHAnsi" w:hAnsiTheme="minorHAnsi" w:cs="Arial"/>
          <w:sz w:val="20"/>
          <w:szCs w:val="20"/>
        </w:rPr>
        <w:t xml:space="preserve">2 </w:t>
      </w:r>
      <w:r w:rsidRPr="00E30B9E">
        <w:rPr>
          <w:rFonts w:asciiTheme="minorHAnsi" w:hAnsiTheme="minorHAnsi" w:cs="Arial"/>
          <w:sz w:val="20"/>
          <w:szCs w:val="20"/>
        </w:rPr>
        <w:t xml:space="preserve">EPCI à FP dont le siège n’est pas dans </w:t>
      </w:r>
      <w:r w:rsidR="00264143" w:rsidRPr="00E30B9E">
        <w:rPr>
          <w:rFonts w:asciiTheme="minorHAnsi" w:hAnsiTheme="minorHAnsi" w:cs="Arial"/>
          <w:sz w:val="20"/>
          <w:szCs w:val="20"/>
        </w:rPr>
        <w:t>l’Ardèche</w:t>
      </w:r>
      <w:r w:rsidRPr="00E30B9E">
        <w:rPr>
          <w:rFonts w:asciiTheme="minorHAnsi" w:hAnsiTheme="minorHAnsi" w:cs="Arial"/>
          <w:sz w:val="20"/>
          <w:szCs w:val="20"/>
        </w:rPr>
        <w:t xml:space="preserve"> mais comprenant des communes </w:t>
      </w:r>
      <w:r w:rsidR="00264143" w:rsidRPr="00E30B9E">
        <w:rPr>
          <w:rFonts w:asciiTheme="minorHAnsi" w:hAnsiTheme="minorHAnsi" w:cs="Arial"/>
          <w:sz w:val="20"/>
          <w:szCs w:val="20"/>
        </w:rPr>
        <w:t>ardéchoises</w:t>
      </w:r>
      <w:r w:rsidRPr="00E30B9E">
        <w:rPr>
          <w:rFonts w:asciiTheme="minorHAnsi" w:hAnsiTheme="minorHAnsi" w:cs="Arial"/>
          <w:sz w:val="20"/>
          <w:szCs w:val="20"/>
        </w:rPr>
        <w:t xml:space="preserve"> listés en ANNEXE 1 </w:t>
      </w:r>
      <w:r w:rsidRPr="00E30B9E">
        <w:rPr>
          <w:rFonts w:asciiTheme="minorHAnsi" w:hAnsiTheme="minorHAnsi" w:cs="Arial"/>
          <w:i/>
          <w:color w:val="000000"/>
          <w:sz w:val="20"/>
          <w:szCs w:val="20"/>
        </w:rPr>
        <w:t>).</w:t>
      </w:r>
      <w:r w:rsidRPr="00E30B9E">
        <w:rPr>
          <w:rStyle w:val="apple-converted-space"/>
          <w:rFonts w:asciiTheme="minorHAnsi" w:hAnsiTheme="minorHAnsi" w:cs="Arial"/>
          <w:i/>
          <w:color w:val="000000"/>
          <w:sz w:val="20"/>
          <w:szCs w:val="20"/>
        </w:rPr>
        <w:t> </w:t>
      </w:r>
    </w:p>
    <w:p w:rsidR="000A4816" w:rsidRPr="00E30B9E" w:rsidRDefault="000A4816" w:rsidP="004F2861">
      <w:pPr>
        <w:pStyle w:val="Corpsdetexte"/>
        <w:shd w:val="clear" w:color="auto" w:fill="FFFFFF"/>
        <w:ind w:left="284"/>
        <w:rPr>
          <w:rFonts w:asciiTheme="minorHAnsi" w:hAnsiTheme="minorHAnsi" w:cs="Arial"/>
          <w:color w:val="000000"/>
          <w:sz w:val="20"/>
          <w:szCs w:val="20"/>
        </w:rPr>
      </w:pPr>
    </w:p>
    <w:p w:rsidR="000A4816" w:rsidRPr="00E30B9E" w:rsidRDefault="000A4816" w:rsidP="000A4816">
      <w:pPr>
        <w:pStyle w:val="NormalWeb"/>
        <w:shd w:val="clear" w:color="auto" w:fill="FFFFFF"/>
        <w:spacing w:before="0" w:beforeAutospacing="0" w:after="0" w:afterAutospacing="0"/>
        <w:ind w:left="284" w:hanging="142"/>
        <w:jc w:val="both"/>
        <w:rPr>
          <w:rFonts w:asciiTheme="minorHAnsi" w:hAnsiTheme="minorHAnsi" w:cs="Arial"/>
          <w:color w:val="000000"/>
          <w:sz w:val="20"/>
          <w:szCs w:val="20"/>
        </w:rPr>
      </w:pPr>
    </w:p>
    <w:p w:rsidR="000A4816" w:rsidRPr="00E30B9E" w:rsidRDefault="000A4816" w:rsidP="000A4816">
      <w:pPr>
        <w:pStyle w:val="NormalWeb"/>
        <w:shd w:val="clear" w:color="auto" w:fill="FFFFFF"/>
        <w:spacing w:before="0" w:beforeAutospacing="0" w:after="0" w:afterAutospacing="0"/>
        <w:ind w:left="284" w:hanging="142"/>
        <w:jc w:val="both"/>
        <w:rPr>
          <w:rFonts w:asciiTheme="minorHAnsi" w:hAnsiTheme="minorHAnsi" w:cs="Arial"/>
          <w:color w:val="000000"/>
          <w:sz w:val="20"/>
          <w:szCs w:val="20"/>
        </w:rPr>
      </w:pPr>
      <w:r w:rsidRPr="00E30B9E">
        <w:rPr>
          <w:rFonts w:asciiTheme="minorHAnsi" w:hAnsiTheme="minorHAnsi" w:cs="Arial"/>
          <w:color w:val="000000"/>
          <w:sz w:val="20"/>
          <w:szCs w:val="20"/>
        </w:rPr>
        <w:t xml:space="preserve">Le Comité syndical, après en avoir délibéré : </w:t>
      </w:r>
    </w:p>
    <w:p w:rsidR="000A4816" w:rsidRPr="00E30B9E" w:rsidRDefault="000A4816" w:rsidP="000A4816">
      <w:pPr>
        <w:pStyle w:val="NormalWeb"/>
        <w:shd w:val="clear" w:color="auto" w:fill="FFFFFF"/>
        <w:spacing w:before="0" w:beforeAutospacing="0" w:after="0" w:afterAutospacing="0"/>
        <w:ind w:left="284" w:hanging="142"/>
        <w:jc w:val="both"/>
        <w:rPr>
          <w:rFonts w:asciiTheme="minorHAnsi" w:hAnsiTheme="minorHAnsi" w:cs="Arial"/>
          <w:color w:val="000000"/>
          <w:sz w:val="20"/>
          <w:szCs w:val="20"/>
        </w:rPr>
      </w:pPr>
    </w:p>
    <w:p w:rsidR="000A4816" w:rsidRPr="00E30B9E" w:rsidRDefault="000A4816" w:rsidP="000A4816">
      <w:pPr>
        <w:pStyle w:val="NormalWeb"/>
        <w:numPr>
          <w:ilvl w:val="0"/>
          <w:numId w:val="2"/>
        </w:numPr>
        <w:shd w:val="clear" w:color="auto" w:fill="FFFFFF"/>
        <w:spacing w:before="0" w:beforeAutospacing="0" w:after="0" w:afterAutospacing="0"/>
        <w:ind w:left="284" w:hanging="142"/>
        <w:jc w:val="both"/>
        <w:rPr>
          <w:rFonts w:asciiTheme="minorHAnsi" w:hAnsiTheme="minorHAnsi" w:cs="Arial"/>
          <w:b/>
          <w:color w:val="000000"/>
          <w:sz w:val="20"/>
          <w:szCs w:val="20"/>
        </w:rPr>
      </w:pPr>
      <w:r w:rsidRPr="00E30B9E">
        <w:rPr>
          <w:rFonts w:asciiTheme="minorHAnsi" w:hAnsiTheme="minorHAnsi" w:cs="Arial"/>
          <w:b/>
          <w:color w:val="000000"/>
          <w:sz w:val="20"/>
          <w:szCs w:val="20"/>
        </w:rPr>
        <w:t xml:space="preserve">Décide de la création de la Commission consultative visée à l’article L. 2224-37 -1 du Code général des collectivités territoriales ; </w:t>
      </w:r>
    </w:p>
    <w:p w:rsidR="00264143" w:rsidRPr="00E30B9E" w:rsidRDefault="00264143" w:rsidP="00264143">
      <w:pPr>
        <w:pStyle w:val="NormalWeb"/>
        <w:shd w:val="clear" w:color="auto" w:fill="FFFFFF"/>
        <w:spacing w:before="0" w:beforeAutospacing="0" w:after="0" w:afterAutospacing="0"/>
        <w:ind w:left="284"/>
        <w:jc w:val="both"/>
        <w:rPr>
          <w:rFonts w:asciiTheme="minorHAnsi" w:hAnsiTheme="minorHAnsi" w:cs="Arial"/>
          <w:b/>
          <w:color w:val="000000"/>
          <w:sz w:val="20"/>
          <w:szCs w:val="20"/>
        </w:rPr>
      </w:pPr>
    </w:p>
    <w:p w:rsidR="000A4816" w:rsidRPr="00E30B9E" w:rsidRDefault="000A4816" w:rsidP="000A4816">
      <w:pPr>
        <w:pStyle w:val="NormalWeb"/>
        <w:numPr>
          <w:ilvl w:val="0"/>
          <w:numId w:val="1"/>
        </w:numPr>
        <w:shd w:val="clear" w:color="auto" w:fill="FFFFFF"/>
        <w:spacing w:before="0" w:beforeAutospacing="0" w:after="0" w:afterAutospacing="0"/>
        <w:ind w:left="284" w:hanging="142"/>
        <w:jc w:val="both"/>
        <w:rPr>
          <w:rFonts w:asciiTheme="minorHAnsi" w:hAnsiTheme="minorHAnsi" w:cs="Arial"/>
          <w:b/>
          <w:color w:val="000000"/>
          <w:sz w:val="20"/>
          <w:szCs w:val="20"/>
        </w:rPr>
      </w:pPr>
      <w:r w:rsidRPr="00E30B9E">
        <w:rPr>
          <w:rFonts w:asciiTheme="minorHAnsi" w:hAnsiTheme="minorHAnsi" w:cs="Arial"/>
          <w:b/>
          <w:color w:val="000000"/>
          <w:sz w:val="20"/>
          <w:szCs w:val="20"/>
        </w:rPr>
        <w:t>Approuve le principe d’un règlement intérieur destiné à convenir entre les membres des modalités de fonctionnement de la Commission consultative (joint en ANNEXE).</w:t>
      </w:r>
    </w:p>
    <w:p w:rsidR="00264143" w:rsidRPr="00E30B9E" w:rsidRDefault="00264143" w:rsidP="00264143">
      <w:pPr>
        <w:pStyle w:val="NormalWeb"/>
        <w:shd w:val="clear" w:color="auto" w:fill="FFFFFF"/>
        <w:spacing w:before="0" w:beforeAutospacing="0" w:after="0" w:afterAutospacing="0"/>
        <w:ind w:left="284"/>
        <w:jc w:val="both"/>
        <w:rPr>
          <w:rFonts w:asciiTheme="minorHAnsi" w:hAnsiTheme="minorHAnsi" w:cs="Arial"/>
          <w:b/>
          <w:color w:val="000000"/>
          <w:sz w:val="20"/>
          <w:szCs w:val="20"/>
        </w:rPr>
      </w:pPr>
    </w:p>
    <w:p w:rsidR="000A4816" w:rsidRPr="00E30B9E" w:rsidRDefault="000A4816" w:rsidP="000A4816">
      <w:pPr>
        <w:pStyle w:val="NormalWeb"/>
        <w:numPr>
          <w:ilvl w:val="0"/>
          <w:numId w:val="1"/>
        </w:numPr>
        <w:shd w:val="clear" w:color="auto" w:fill="FFFFFF"/>
        <w:spacing w:before="0" w:beforeAutospacing="0" w:after="0" w:afterAutospacing="0"/>
        <w:ind w:left="284" w:hanging="142"/>
        <w:jc w:val="both"/>
        <w:rPr>
          <w:rFonts w:asciiTheme="minorHAnsi" w:hAnsiTheme="minorHAnsi" w:cs="Arial"/>
          <w:color w:val="000000"/>
          <w:sz w:val="20"/>
          <w:szCs w:val="20"/>
        </w:rPr>
      </w:pPr>
      <w:r w:rsidRPr="00E30B9E">
        <w:rPr>
          <w:rFonts w:asciiTheme="minorHAnsi" w:hAnsiTheme="minorHAnsi" w:cs="Arial"/>
          <w:b/>
          <w:color w:val="000000"/>
          <w:sz w:val="20"/>
          <w:szCs w:val="20"/>
        </w:rPr>
        <w:t>Désigne conformément à l’alinéa 2 de l’article L.2224-37-1 du CGCT parmi les délégués de l’assemblée délibérante, les 2</w:t>
      </w:r>
      <w:r w:rsidR="00A637E3" w:rsidRPr="00E30B9E">
        <w:rPr>
          <w:rFonts w:asciiTheme="minorHAnsi" w:hAnsiTheme="minorHAnsi" w:cs="Arial"/>
          <w:b/>
          <w:color w:val="000000"/>
          <w:sz w:val="20"/>
          <w:szCs w:val="20"/>
        </w:rPr>
        <w:t>6</w:t>
      </w:r>
      <w:r w:rsidRPr="00E30B9E">
        <w:rPr>
          <w:rFonts w:asciiTheme="minorHAnsi" w:hAnsiTheme="minorHAnsi" w:cs="Arial"/>
          <w:b/>
          <w:color w:val="000000"/>
          <w:sz w:val="20"/>
          <w:szCs w:val="20"/>
        </w:rPr>
        <w:t xml:space="preserve"> délégués appelés à siéger au sein de la commission consultative en la personne de</w:t>
      </w:r>
      <w:r w:rsidRPr="00E30B9E">
        <w:rPr>
          <w:rFonts w:asciiTheme="minorHAnsi" w:hAnsiTheme="minorHAnsi" w:cs="Arial"/>
          <w:color w:val="000000"/>
          <w:sz w:val="20"/>
          <w:szCs w:val="20"/>
        </w:rPr>
        <w:t xml:space="preserve"> : </w:t>
      </w:r>
    </w:p>
    <w:p w:rsidR="000A4816" w:rsidRPr="00E30B9E" w:rsidRDefault="000A4816" w:rsidP="000A4816">
      <w:pPr>
        <w:pStyle w:val="NormalWeb"/>
        <w:numPr>
          <w:ilvl w:val="0"/>
          <w:numId w:val="1"/>
        </w:numPr>
        <w:shd w:val="clear" w:color="auto" w:fill="FFFFFF"/>
        <w:spacing w:before="0" w:beforeAutospacing="0" w:after="0" w:afterAutospacing="0"/>
        <w:ind w:left="284" w:hanging="142"/>
        <w:jc w:val="both"/>
        <w:rPr>
          <w:rFonts w:asciiTheme="minorHAnsi" w:hAnsiTheme="minorHAnsi" w:cs="Arial"/>
          <w:color w:val="000000"/>
          <w:sz w:val="20"/>
          <w:szCs w:val="20"/>
          <w:highlight w:val="yellow"/>
        </w:rPr>
      </w:pPr>
      <w:r w:rsidRPr="00E30B9E">
        <w:rPr>
          <w:rFonts w:asciiTheme="minorHAnsi" w:hAnsiTheme="minorHAnsi" w:cs="Arial"/>
          <w:color w:val="000000"/>
          <w:sz w:val="20"/>
          <w:szCs w:val="20"/>
          <w:highlight w:val="yellow"/>
        </w:rPr>
        <w:t>XXXXXXXXXXXXXXXX</w:t>
      </w:r>
    </w:p>
    <w:p w:rsidR="000A4816" w:rsidRPr="00E30B9E" w:rsidRDefault="000A4816" w:rsidP="000A4816">
      <w:pPr>
        <w:pStyle w:val="NormalWeb"/>
        <w:shd w:val="clear" w:color="auto" w:fill="FFFFFF"/>
        <w:spacing w:before="0" w:beforeAutospacing="0" w:after="0" w:afterAutospacing="0"/>
        <w:ind w:left="284" w:hanging="142"/>
        <w:jc w:val="both"/>
        <w:rPr>
          <w:rFonts w:asciiTheme="minorHAnsi" w:hAnsiTheme="minorHAnsi" w:cs="Arial"/>
          <w:color w:val="000000"/>
          <w:sz w:val="20"/>
          <w:szCs w:val="20"/>
        </w:rPr>
      </w:pPr>
    </w:p>
    <w:p w:rsidR="000A4816" w:rsidRPr="00E30B9E" w:rsidRDefault="000A4816" w:rsidP="000A4816">
      <w:pPr>
        <w:pStyle w:val="NormalWeb"/>
        <w:shd w:val="clear" w:color="auto" w:fill="FFFFFF"/>
        <w:spacing w:before="0" w:beforeAutospacing="0" w:after="0" w:afterAutospacing="0"/>
        <w:ind w:left="284"/>
        <w:jc w:val="both"/>
        <w:rPr>
          <w:rFonts w:asciiTheme="minorHAnsi" w:hAnsiTheme="minorHAnsi" w:cs="Arial"/>
          <w:bCs/>
          <w:sz w:val="20"/>
          <w:szCs w:val="20"/>
        </w:rPr>
      </w:pPr>
      <w:r w:rsidRPr="00E30B9E">
        <w:rPr>
          <w:rFonts w:asciiTheme="minorHAnsi" w:hAnsiTheme="minorHAnsi" w:cs="Arial"/>
          <w:color w:val="000000"/>
          <w:sz w:val="20"/>
          <w:szCs w:val="20"/>
        </w:rPr>
        <w:t>Chaque EPCI en tout ou partie inclus dans le périmètre du Syndicat désigne un représentant, au plus tard la (</w:t>
      </w:r>
      <w:r w:rsidRPr="00E30B9E">
        <w:rPr>
          <w:rFonts w:asciiTheme="minorHAnsi" w:hAnsiTheme="minorHAnsi" w:cs="Arial"/>
          <w:i/>
          <w:color w:val="000000"/>
          <w:sz w:val="20"/>
          <w:szCs w:val="20"/>
        </w:rPr>
        <w:t>quatrième)</w:t>
      </w:r>
      <w:r w:rsidRPr="00E30B9E">
        <w:rPr>
          <w:rFonts w:asciiTheme="minorHAnsi" w:hAnsiTheme="minorHAnsi" w:cs="Arial"/>
          <w:color w:val="000000"/>
          <w:sz w:val="20"/>
          <w:szCs w:val="20"/>
        </w:rPr>
        <w:t xml:space="preserve"> semaine qui suit la notification de la présente délibération au président de l’EPCI concerné. A </w:t>
      </w:r>
      <w:r w:rsidRPr="00E30B9E">
        <w:rPr>
          <w:rFonts w:asciiTheme="minorHAnsi" w:hAnsiTheme="minorHAnsi" w:cs="Arial"/>
          <w:bCs/>
          <w:sz w:val="20"/>
          <w:szCs w:val="20"/>
        </w:rPr>
        <w:t>défaut pour l’EPCI d’avoir désigné son représentant dans le délai imparti, celui-ci sera représenté au sein de la Commission consultative par son président, sans préjudice qu’ultérieurement l’organe délibérant de l’EPCI désigne un nouveau représentant en remplacement du représentant en place.</w:t>
      </w:r>
    </w:p>
    <w:p w:rsidR="000A4816" w:rsidRPr="00E30B9E" w:rsidRDefault="000A4816" w:rsidP="000A4816">
      <w:pPr>
        <w:pStyle w:val="NormalWeb"/>
        <w:shd w:val="clear" w:color="auto" w:fill="FFFFFF"/>
        <w:spacing w:before="0" w:beforeAutospacing="0" w:after="0" w:afterAutospacing="0"/>
        <w:ind w:left="284"/>
        <w:jc w:val="both"/>
        <w:rPr>
          <w:rFonts w:asciiTheme="minorHAnsi" w:hAnsiTheme="minorHAnsi" w:cs="Arial"/>
          <w:bCs/>
          <w:sz w:val="20"/>
          <w:szCs w:val="20"/>
        </w:rPr>
      </w:pPr>
      <w:r w:rsidRPr="00E30B9E">
        <w:rPr>
          <w:rFonts w:asciiTheme="minorHAnsi" w:hAnsiTheme="minorHAnsi" w:cs="Arial"/>
          <w:bCs/>
          <w:sz w:val="20"/>
          <w:szCs w:val="20"/>
        </w:rPr>
        <w:t xml:space="preserve">Le nombre de délégués sera en tant que de besoin ajusté en fonction du nombre des EPCI à fiscalité propre représentés au sein de la Commission consultative de façon à respecter le principe de parité prévu par la loi. </w:t>
      </w:r>
    </w:p>
    <w:p w:rsidR="000A4816" w:rsidRPr="00E30B9E" w:rsidRDefault="00264143" w:rsidP="000A4816">
      <w:pPr>
        <w:pStyle w:val="NormalWeb"/>
        <w:numPr>
          <w:ilvl w:val="0"/>
          <w:numId w:val="1"/>
        </w:numPr>
        <w:shd w:val="clear" w:color="auto" w:fill="FFFFFF"/>
        <w:spacing w:before="0" w:beforeAutospacing="0" w:after="0" w:afterAutospacing="0"/>
        <w:ind w:left="284" w:hanging="142"/>
        <w:jc w:val="both"/>
        <w:rPr>
          <w:rFonts w:asciiTheme="minorHAnsi" w:hAnsiTheme="minorHAnsi" w:cs="Arial"/>
          <w:b/>
          <w:color w:val="000000"/>
          <w:sz w:val="20"/>
          <w:szCs w:val="20"/>
        </w:rPr>
      </w:pPr>
      <w:r w:rsidRPr="00E30B9E">
        <w:rPr>
          <w:rFonts w:asciiTheme="minorHAnsi" w:hAnsiTheme="minorHAnsi" w:cs="Arial"/>
          <w:b/>
          <w:color w:val="000000"/>
          <w:sz w:val="20"/>
          <w:szCs w:val="20"/>
        </w:rPr>
        <w:t>Autorise</w:t>
      </w:r>
      <w:r w:rsidR="000A4816" w:rsidRPr="00E30B9E">
        <w:rPr>
          <w:rFonts w:asciiTheme="minorHAnsi" w:hAnsiTheme="minorHAnsi" w:cs="Arial"/>
          <w:b/>
          <w:color w:val="000000"/>
          <w:sz w:val="20"/>
          <w:szCs w:val="20"/>
        </w:rPr>
        <w:t xml:space="preserve"> la signature de la décision portant désignation, conformément à l’alinéa 3 de l’article L. 2224-37-1 du Code général des collectivités territoriales, du Président de ou son Représentant pour présider cette commission consultative. </w:t>
      </w:r>
    </w:p>
    <w:p w:rsidR="000A4816" w:rsidRPr="00E30B9E" w:rsidRDefault="000A4816" w:rsidP="000A4816">
      <w:pPr>
        <w:pStyle w:val="NormalWeb"/>
        <w:shd w:val="clear" w:color="auto" w:fill="FFFFFF"/>
        <w:spacing w:before="0" w:beforeAutospacing="0" w:after="0" w:afterAutospacing="0"/>
        <w:ind w:left="284" w:hanging="142"/>
        <w:jc w:val="both"/>
        <w:rPr>
          <w:rFonts w:asciiTheme="minorHAnsi" w:hAnsiTheme="minorHAnsi" w:cs="Arial"/>
          <w:b/>
          <w:color w:val="000000"/>
          <w:sz w:val="20"/>
          <w:szCs w:val="20"/>
        </w:rPr>
      </w:pPr>
    </w:p>
    <w:p w:rsidR="000A4816" w:rsidRPr="00E30B9E" w:rsidRDefault="000A4816" w:rsidP="000A4816">
      <w:pPr>
        <w:pStyle w:val="NormalWeb"/>
        <w:shd w:val="clear" w:color="auto" w:fill="FFFFFF"/>
        <w:spacing w:before="0" w:beforeAutospacing="0" w:after="0" w:afterAutospacing="0"/>
        <w:ind w:left="284" w:hanging="142"/>
        <w:jc w:val="both"/>
        <w:rPr>
          <w:rFonts w:asciiTheme="minorHAnsi" w:hAnsiTheme="minorHAnsi" w:cs="Arial"/>
          <w:color w:val="000000"/>
          <w:sz w:val="20"/>
          <w:szCs w:val="20"/>
        </w:rPr>
      </w:pPr>
    </w:p>
    <w:tbl>
      <w:tblPr>
        <w:tblW w:w="11178" w:type="dxa"/>
        <w:tblInd w:w="-314" w:type="dxa"/>
        <w:tblCellMar>
          <w:left w:w="70" w:type="dxa"/>
          <w:right w:w="70" w:type="dxa"/>
        </w:tblCellMar>
        <w:tblLook w:val="04A0" w:firstRow="1" w:lastRow="0" w:firstColumn="1" w:lastColumn="0" w:noHBand="0" w:noVBand="1"/>
      </w:tblPr>
      <w:tblGrid>
        <w:gridCol w:w="4686"/>
        <w:gridCol w:w="3235"/>
        <w:gridCol w:w="3257"/>
      </w:tblGrid>
      <w:tr w:rsidR="000A4816" w:rsidRPr="00E30B9E" w:rsidTr="00AE2C59">
        <w:trPr>
          <w:trHeight w:val="804"/>
        </w:trPr>
        <w:tc>
          <w:tcPr>
            <w:tcW w:w="10158" w:type="dxa"/>
            <w:gridSpan w:val="3"/>
            <w:tcBorders>
              <w:top w:val="single" w:sz="4" w:space="0" w:color="000000"/>
              <w:left w:val="single" w:sz="4" w:space="0" w:color="000000"/>
              <w:bottom w:val="single" w:sz="4" w:space="0" w:color="000000"/>
              <w:right w:val="nil"/>
            </w:tcBorders>
            <w:shd w:val="clear" w:color="FFCC99" w:fill="FFCC99"/>
            <w:noWrap/>
            <w:vAlign w:val="center"/>
            <w:hideMark/>
          </w:tcPr>
          <w:p w:rsidR="000A4816" w:rsidRPr="00E30B9E" w:rsidRDefault="000A4816" w:rsidP="00AE2C59">
            <w:pPr>
              <w:jc w:val="center"/>
              <w:rPr>
                <w:rFonts w:asciiTheme="minorHAnsi" w:hAnsiTheme="minorHAnsi" w:cs="Arial"/>
                <w:b/>
                <w:bCs/>
                <w:i/>
                <w:iCs/>
                <w:color w:val="000000"/>
                <w:sz w:val="20"/>
                <w:szCs w:val="20"/>
              </w:rPr>
            </w:pPr>
            <w:r w:rsidRPr="00E30B9E">
              <w:rPr>
                <w:rFonts w:asciiTheme="minorHAnsi" w:hAnsiTheme="minorHAnsi" w:cs="Arial"/>
                <w:b/>
                <w:bCs/>
                <w:color w:val="000000"/>
                <w:sz w:val="20"/>
                <w:szCs w:val="20"/>
              </w:rPr>
              <w:t xml:space="preserve">ANNEXE 1  </w:t>
            </w:r>
            <w:r w:rsidRPr="00E30B9E">
              <w:rPr>
                <w:rFonts w:asciiTheme="minorHAnsi" w:hAnsiTheme="minorHAnsi" w:cs="Arial"/>
                <w:b/>
                <w:bCs/>
                <w:i/>
                <w:iCs/>
                <w:color w:val="000000"/>
                <w:sz w:val="20"/>
                <w:szCs w:val="20"/>
              </w:rPr>
              <w:t xml:space="preserve"> </w:t>
            </w:r>
            <w:r w:rsidRPr="00E30B9E">
              <w:rPr>
                <w:rFonts w:asciiTheme="minorHAnsi" w:hAnsiTheme="minorHAnsi" w:cs="Arial"/>
                <w:b/>
                <w:bCs/>
                <w:color w:val="000000"/>
                <w:sz w:val="20"/>
                <w:szCs w:val="20"/>
              </w:rPr>
              <w:t>LISTE DES EPCI A FISCALITE PROPRE</w:t>
            </w:r>
          </w:p>
        </w:tc>
      </w:tr>
      <w:tr w:rsidR="000A4816" w:rsidRPr="00E30B9E" w:rsidTr="00AE2C59">
        <w:trPr>
          <w:trHeight w:val="1017"/>
        </w:trPr>
        <w:tc>
          <w:tcPr>
            <w:tcW w:w="4258" w:type="dxa"/>
            <w:tcBorders>
              <w:top w:val="nil"/>
              <w:left w:val="single" w:sz="4" w:space="0" w:color="000000"/>
              <w:bottom w:val="single" w:sz="4" w:space="0" w:color="000000"/>
              <w:right w:val="nil"/>
            </w:tcBorders>
            <w:shd w:val="clear" w:color="CCCCCC" w:fill="CCCCCC"/>
            <w:vAlign w:val="center"/>
            <w:hideMark/>
          </w:tcPr>
          <w:p w:rsidR="000A4816" w:rsidRPr="00E30B9E" w:rsidRDefault="000A4816"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NOM DE L’EPCI à FP</w:t>
            </w:r>
            <w:r w:rsidRPr="00E30B9E">
              <w:rPr>
                <w:rFonts w:asciiTheme="minorHAnsi" w:hAnsiTheme="minorHAnsi" w:cs="Arial"/>
                <w:b/>
                <w:bCs/>
                <w:color w:val="000000"/>
                <w:sz w:val="20"/>
                <w:szCs w:val="20"/>
              </w:rPr>
              <w:br/>
              <w:t xml:space="preserve"> (Communauté d’agglomération -CA- ou Communauté de communes -CC-)</w:t>
            </w:r>
          </w:p>
        </w:tc>
        <w:tc>
          <w:tcPr>
            <w:tcW w:w="2940" w:type="dxa"/>
            <w:tcBorders>
              <w:top w:val="nil"/>
              <w:left w:val="single" w:sz="4" w:space="0" w:color="000000"/>
              <w:bottom w:val="single" w:sz="4" w:space="0" w:color="000000"/>
              <w:right w:val="nil"/>
            </w:tcBorders>
            <w:shd w:val="clear" w:color="CCCCCC" w:fill="CCCCCC"/>
            <w:vAlign w:val="center"/>
            <w:hideMark/>
          </w:tcPr>
          <w:p w:rsidR="000A4816" w:rsidRPr="00E30B9E" w:rsidRDefault="000A4816"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 xml:space="preserve">NOM DU PRESIDENT </w:t>
            </w:r>
            <w:r w:rsidRPr="00E30B9E">
              <w:rPr>
                <w:rFonts w:asciiTheme="minorHAnsi" w:hAnsiTheme="minorHAnsi" w:cs="Arial"/>
                <w:b/>
                <w:bCs/>
                <w:color w:val="000000"/>
                <w:sz w:val="20"/>
                <w:szCs w:val="20"/>
              </w:rPr>
              <w:br/>
              <w:t>(à compter du renouvellement général des conseils municipaux de mars 2014)</w:t>
            </w:r>
          </w:p>
        </w:tc>
        <w:tc>
          <w:tcPr>
            <w:tcW w:w="2960" w:type="dxa"/>
            <w:tcBorders>
              <w:top w:val="nil"/>
              <w:left w:val="single" w:sz="4" w:space="0" w:color="000000"/>
              <w:bottom w:val="single" w:sz="4" w:space="0" w:color="000000"/>
              <w:right w:val="single" w:sz="4" w:space="0" w:color="000000"/>
            </w:tcBorders>
            <w:shd w:val="clear" w:color="CCCCCC" w:fill="CCCCCC"/>
            <w:vAlign w:val="center"/>
            <w:hideMark/>
          </w:tcPr>
          <w:p w:rsidR="000A4816" w:rsidRPr="00E30B9E" w:rsidRDefault="000A4816"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ADRESSE</w:t>
            </w:r>
          </w:p>
        </w:tc>
      </w:tr>
      <w:tr w:rsidR="000A4816" w:rsidRPr="00E30B9E" w:rsidTr="00E74447">
        <w:trPr>
          <w:trHeight w:val="563"/>
        </w:trPr>
        <w:tc>
          <w:tcPr>
            <w:tcW w:w="4258" w:type="dxa"/>
            <w:tcBorders>
              <w:top w:val="nil"/>
              <w:left w:val="single" w:sz="4" w:space="0" w:color="000000"/>
              <w:bottom w:val="single" w:sz="4" w:space="0" w:color="000000"/>
              <w:right w:val="single" w:sz="4" w:space="0" w:color="000000"/>
            </w:tcBorders>
            <w:shd w:val="clear" w:color="auto" w:fill="auto"/>
            <w:vAlign w:val="center"/>
            <w:hideMark/>
          </w:tcPr>
          <w:p w:rsidR="000A4816" w:rsidRPr="00E30B9E" w:rsidRDefault="00AE2C59" w:rsidP="00AE2C59">
            <w:pPr>
              <w:jc w:val="center"/>
              <w:rPr>
                <w:rFonts w:asciiTheme="minorHAnsi" w:hAnsiTheme="minorHAnsi"/>
                <w:color w:val="000000"/>
                <w:sz w:val="20"/>
                <w:szCs w:val="20"/>
              </w:rPr>
            </w:pPr>
            <w:r w:rsidRPr="00E30B9E">
              <w:rPr>
                <w:rFonts w:asciiTheme="minorHAnsi" w:hAnsiTheme="minorHAnsi" w:cs="Arial"/>
                <w:b/>
                <w:bCs/>
                <w:color w:val="000000"/>
                <w:sz w:val="20"/>
                <w:szCs w:val="20"/>
              </w:rPr>
              <w:t>ARDECHE DES SOURCES ET VOLCANS</w:t>
            </w:r>
          </w:p>
        </w:tc>
        <w:tc>
          <w:tcPr>
            <w:tcW w:w="2940" w:type="dxa"/>
            <w:tcBorders>
              <w:top w:val="nil"/>
              <w:left w:val="nil"/>
              <w:bottom w:val="single" w:sz="4" w:space="0" w:color="000000"/>
              <w:right w:val="single" w:sz="4" w:space="0" w:color="000000"/>
            </w:tcBorders>
            <w:shd w:val="clear" w:color="auto" w:fill="auto"/>
            <w:vAlign w:val="center"/>
            <w:hideMark/>
          </w:tcPr>
          <w:p w:rsidR="000A4816" w:rsidRPr="00E30B9E" w:rsidRDefault="000A4816"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 xml:space="preserve">M. </w:t>
            </w:r>
            <w:r w:rsidR="00AE2C59" w:rsidRPr="00E30B9E">
              <w:rPr>
                <w:rFonts w:asciiTheme="minorHAnsi" w:hAnsiTheme="minorHAnsi" w:cs="Arial"/>
                <w:b/>
                <w:bCs/>
                <w:color w:val="000000"/>
                <w:sz w:val="20"/>
                <w:szCs w:val="20"/>
              </w:rPr>
              <w:t>Cédric D’IMPERIO</w:t>
            </w:r>
          </w:p>
        </w:tc>
        <w:tc>
          <w:tcPr>
            <w:tcW w:w="2960" w:type="dxa"/>
            <w:tcBorders>
              <w:top w:val="nil"/>
              <w:left w:val="nil"/>
              <w:bottom w:val="single" w:sz="4" w:space="0" w:color="000000"/>
              <w:right w:val="single" w:sz="4" w:space="0" w:color="000000"/>
            </w:tcBorders>
            <w:shd w:val="clear" w:color="auto" w:fill="auto"/>
            <w:vAlign w:val="center"/>
            <w:hideMark/>
          </w:tcPr>
          <w:p w:rsidR="000A4816" w:rsidRPr="00E30B9E" w:rsidRDefault="00AE2C59" w:rsidP="00AE2C59">
            <w:pPr>
              <w:jc w:val="center"/>
              <w:rPr>
                <w:rFonts w:asciiTheme="minorHAnsi" w:hAnsiTheme="minorHAnsi"/>
                <w:color w:val="000000"/>
                <w:sz w:val="20"/>
                <w:szCs w:val="20"/>
              </w:rPr>
            </w:pPr>
            <w:r w:rsidRPr="00E30B9E">
              <w:rPr>
                <w:rFonts w:asciiTheme="minorHAnsi" w:hAnsiTheme="minorHAnsi"/>
                <w:color w:val="000000"/>
                <w:sz w:val="20"/>
                <w:szCs w:val="20"/>
              </w:rPr>
              <w:t xml:space="preserve">Château de </w:t>
            </w:r>
            <w:proofErr w:type="spellStart"/>
            <w:r w:rsidRPr="00E30B9E">
              <w:rPr>
                <w:rFonts w:asciiTheme="minorHAnsi" w:hAnsiTheme="minorHAnsi"/>
                <w:color w:val="000000"/>
                <w:sz w:val="20"/>
                <w:szCs w:val="20"/>
              </w:rPr>
              <w:t>Blou</w:t>
            </w:r>
            <w:proofErr w:type="spellEnd"/>
          </w:p>
          <w:p w:rsidR="00AE2C59" w:rsidRPr="00E30B9E" w:rsidRDefault="00AE2C59" w:rsidP="00AE2C59">
            <w:pPr>
              <w:jc w:val="center"/>
              <w:rPr>
                <w:rFonts w:asciiTheme="minorHAnsi" w:hAnsiTheme="minorHAnsi"/>
                <w:color w:val="000000"/>
                <w:sz w:val="20"/>
                <w:szCs w:val="20"/>
              </w:rPr>
            </w:pPr>
            <w:r w:rsidRPr="00E30B9E">
              <w:rPr>
                <w:rFonts w:asciiTheme="minorHAnsi" w:hAnsiTheme="minorHAnsi"/>
                <w:color w:val="000000"/>
                <w:sz w:val="20"/>
                <w:szCs w:val="20"/>
              </w:rPr>
              <w:t>07330 THUEYTS</w:t>
            </w:r>
          </w:p>
        </w:tc>
      </w:tr>
      <w:tr w:rsidR="000A4816" w:rsidRPr="00E30B9E" w:rsidTr="00E74447">
        <w:trPr>
          <w:trHeight w:val="404"/>
        </w:trPr>
        <w:tc>
          <w:tcPr>
            <w:tcW w:w="4258" w:type="dxa"/>
            <w:tcBorders>
              <w:top w:val="nil"/>
              <w:left w:val="single" w:sz="4" w:space="0" w:color="000000"/>
              <w:bottom w:val="single" w:sz="4" w:space="0" w:color="000000"/>
              <w:right w:val="single" w:sz="4" w:space="0" w:color="000000"/>
            </w:tcBorders>
            <w:shd w:val="clear" w:color="auto" w:fill="auto"/>
            <w:vAlign w:val="center"/>
            <w:hideMark/>
          </w:tcPr>
          <w:p w:rsidR="000A4816" w:rsidRPr="00E30B9E" w:rsidRDefault="00AE2C59"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BARRES COIRON</w:t>
            </w:r>
          </w:p>
        </w:tc>
        <w:tc>
          <w:tcPr>
            <w:tcW w:w="2940" w:type="dxa"/>
            <w:tcBorders>
              <w:top w:val="nil"/>
              <w:left w:val="nil"/>
              <w:bottom w:val="single" w:sz="4" w:space="0" w:color="000000"/>
              <w:right w:val="single" w:sz="4" w:space="0" w:color="000000"/>
            </w:tcBorders>
            <w:shd w:val="clear" w:color="auto" w:fill="auto"/>
            <w:vAlign w:val="center"/>
            <w:hideMark/>
          </w:tcPr>
          <w:p w:rsidR="000A4816" w:rsidRPr="00E30B9E" w:rsidRDefault="000A4816"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 xml:space="preserve">M. </w:t>
            </w:r>
            <w:r w:rsidR="00AE2C59" w:rsidRPr="00E30B9E">
              <w:rPr>
                <w:rFonts w:asciiTheme="minorHAnsi" w:hAnsiTheme="minorHAnsi" w:cs="Arial"/>
                <w:b/>
                <w:bCs/>
                <w:color w:val="000000"/>
                <w:sz w:val="20"/>
                <w:szCs w:val="20"/>
              </w:rPr>
              <w:t>Robert COTTA</w:t>
            </w:r>
          </w:p>
        </w:tc>
        <w:tc>
          <w:tcPr>
            <w:tcW w:w="2960" w:type="dxa"/>
            <w:tcBorders>
              <w:top w:val="nil"/>
              <w:left w:val="nil"/>
              <w:bottom w:val="single" w:sz="4" w:space="0" w:color="000000"/>
              <w:right w:val="single" w:sz="4" w:space="0" w:color="000000"/>
            </w:tcBorders>
            <w:shd w:val="clear" w:color="auto" w:fill="auto"/>
            <w:vAlign w:val="center"/>
            <w:hideMark/>
          </w:tcPr>
          <w:p w:rsidR="000A4816" w:rsidRPr="00E30B9E" w:rsidRDefault="00AE2C59" w:rsidP="00AE2C59">
            <w:pPr>
              <w:jc w:val="center"/>
              <w:rPr>
                <w:rFonts w:asciiTheme="minorHAnsi" w:hAnsiTheme="minorHAnsi"/>
                <w:color w:val="000000"/>
                <w:sz w:val="20"/>
                <w:szCs w:val="20"/>
              </w:rPr>
            </w:pPr>
            <w:r w:rsidRPr="00E30B9E">
              <w:rPr>
                <w:rFonts w:asciiTheme="minorHAnsi" w:hAnsiTheme="minorHAnsi"/>
                <w:color w:val="000000"/>
                <w:sz w:val="20"/>
                <w:szCs w:val="20"/>
              </w:rPr>
              <w:t>8, Avenue Marcel Cachin</w:t>
            </w:r>
          </w:p>
          <w:p w:rsidR="00AE2C59" w:rsidRPr="00E30B9E" w:rsidRDefault="00AE2C59" w:rsidP="00AE2C59">
            <w:pPr>
              <w:jc w:val="center"/>
              <w:rPr>
                <w:rFonts w:asciiTheme="minorHAnsi" w:hAnsiTheme="minorHAnsi"/>
                <w:color w:val="000000"/>
                <w:sz w:val="20"/>
                <w:szCs w:val="20"/>
              </w:rPr>
            </w:pPr>
            <w:r w:rsidRPr="00E30B9E">
              <w:rPr>
                <w:rFonts w:asciiTheme="minorHAnsi" w:hAnsiTheme="minorHAnsi"/>
                <w:color w:val="000000"/>
                <w:sz w:val="20"/>
                <w:szCs w:val="20"/>
              </w:rPr>
              <w:t>07350 CRUAS</w:t>
            </w:r>
          </w:p>
        </w:tc>
      </w:tr>
      <w:tr w:rsidR="000A4816" w:rsidRPr="00E30B9E" w:rsidTr="00E74447">
        <w:trPr>
          <w:trHeight w:val="423"/>
        </w:trPr>
        <w:tc>
          <w:tcPr>
            <w:tcW w:w="4258" w:type="dxa"/>
            <w:tcBorders>
              <w:top w:val="nil"/>
              <w:left w:val="single" w:sz="4" w:space="0" w:color="000000"/>
              <w:bottom w:val="single" w:sz="4" w:space="0" w:color="000000"/>
              <w:right w:val="single" w:sz="4" w:space="0" w:color="000000"/>
            </w:tcBorders>
            <w:shd w:val="clear" w:color="auto" w:fill="auto"/>
            <w:vAlign w:val="center"/>
            <w:hideMark/>
          </w:tcPr>
          <w:p w:rsidR="000A4816" w:rsidRPr="00E30B9E" w:rsidRDefault="00AE2C59"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BERG ET COIRON</w:t>
            </w:r>
          </w:p>
        </w:tc>
        <w:tc>
          <w:tcPr>
            <w:tcW w:w="2940" w:type="dxa"/>
            <w:tcBorders>
              <w:top w:val="nil"/>
              <w:left w:val="nil"/>
              <w:bottom w:val="single" w:sz="4" w:space="0" w:color="000000"/>
              <w:right w:val="single" w:sz="4" w:space="0" w:color="000000"/>
            </w:tcBorders>
            <w:shd w:val="clear" w:color="auto" w:fill="auto"/>
            <w:vAlign w:val="center"/>
            <w:hideMark/>
          </w:tcPr>
          <w:p w:rsidR="000A4816" w:rsidRPr="00E30B9E" w:rsidRDefault="00AE2C59"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M. Jean Paul ROUX</w:t>
            </w:r>
          </w:p>
        </w:tc>
        <w:tc>
          <w:tcPr>
            <w:tcW w:w="2960" w:type="dxa"/>
            <w:tcBorders>
              <w:top w:val="nil"/>
              <w:left w:val="nil"/>
              <w:bottom w:val="single" w:sz="4" w:space="0" w:color="000000"/>
              <w:right w:val="single" w:sz="4" w:space="0" w:color="000000"/>
            </w:tcBorders>
            <w:shd w:val="clear" w:color="auto" w:fill="auto"/>
            <w:vAlign w:val="center"/>
            <w:hideMark/>
          </w:tcPr>
          <w:p w:rsidR="000A4816" w:rsidRPr="00E30B9E" w:rsidRDefault="00AE2C59" w:rsidP="00AE2C59">
            <w:pPr>
              <w:jc w:val="center"/>
              <w:rPr>
                <w:rFonts w:asciiTheme="minorHAnsi" w:hAnsiTheme="minorHAnsi"/>
                <w:color w:val="000000"/>
                <w:sz w:val="20"/>
                <w:szCs w:val="20"/>
              </w:rPr>
            </w:pPr>
            <w:r w:rsidRPr="00E30B9E">
              <w:rPr>
                <w:rFonts w:asciiTheme="minorHAnsi" w:hAnsiTheme="minorHAnsi"/>
                <w:color w:val="000000"/>
                <w:sz w:val="20"/>
                <w:szCs w:val="20"/>
              </w:rPr>
              <w:t xml:space="preserve">Hôtel </w:t>
            </w:r>
            <w:proofErr w:type="spellStart"/>
            <w:r w:rsidRPr="00E30B9E">
              <w:rPr>
                <w:rFonts w:asciiTheme="minorHAnsi" w:hAnsiTheme="minorHAnsi"/>
                <w:color w:val="000000"/>
                <w:sz w:val="20"/>
                <w:szCs w:val="20"/>
              </w:rPr>
              <w:t>Malmazet</w:t>
            </w:r>
            <w:proofErr w:type="spellEnd"/>
          </w:p>
          <w:p w:rsidR="00AE2C59" w:rsidRPr="00E30B9E" w:rsidRDefault="00AE2C59" w:rsidP="00AE2C59">
            <w:pPr>
              <w:jc w:val="center"/>
              <w:rPr>
                <w:rFonts w:asciiTheme="minorHAnsi" w:hAnsiTheme="minorHAnsi"/>
                <w:color w:val="000000"/>
                <w:sz w:val="20"/>
                <w:szCs w:val="20"/>
              </w:rPr>
            </w:pPr>
            <w:r w:rsidRPr="00E30B9E">
              <w:rPr>
                <w:rFonts w:asciiTheme="minorHAnsi" w:hAnsiTheme="minorHAnsi"/>
                <w:color w:val="000000"/>
                <w:sz w:val="20"/>
                <w:szCs w:val="20"/>
              </w:rPr>
              <w:t>BP 37</w:t>
            </w:r>
          </w:p>
          <w:p w:rsidR="00AE2C59" w:rsidRPr="00E30B9E" w:rsidRDefault="00AE2C59" w:rsidP="00AE2C59">
            <w:pPr>
              <w:jc w:val="center"/>
              <w:rPr>
                <w:rFonts w:asciiTheme="minorHAnsi" w:hAnsiTheme="minorHAnsi"/>
                <w:color w:val="000000"/>
                <w:sz w:val="20"/>
                <w:szCs w:val="20"/>
              </w:rPr>
            </w:pPr>
            <w:r w:rsidRPr="00E30B9E">
              <w:rPr>
                <w:rFonts w:asciiTheme="minorHAnsi" w:hAnsiTheme="minorHAnsi"/>
                <w:color w:val="000000"/>
                <w:sz w:val="20"/>
                <w:szCs w:val="20"/>
              </w:rPr>
              <w:t>07710 VILLENEUVE DE BERG</w:t>
            </w:r>
          </w:p>
        </w:tc>
      </w:tr>
      <w:tr w:rsidR="000A4816" w:rsidRPr="00E30B9E" w:rsidTr="00E74447">
        <w:trPr>
          <w:trHeight w:val="392"/>
        </w:trPr>
        <w:tc>
          <w:tcPr>
            <w:tcW w:w="4258" w:type="dxa"/>
            <w:tcBorders>
              <w:top w:val="nil"/>
              <w:left w:val="single" w:sz="4" w:space="0" w:color="000000"/>
              <w:bottom w:val="single" w:sz="4" w:space="0" w:color="000000"/>
              <w:right w:val="single" w:sz="4" w:space="0" w:color="000000"/>
            </w:tcBorders>
            <w:shd w:val="clear" w:color="auto" w:fill="auto"/>
            <w:vAlign w:val="center"/>
            <w:hideMark/>
          </w:tcPr>
          <w:p w:rsidR="000A4816" w:rsidRPr="00E30B9E" w:rsidRDefault="00AE2C59"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CEVENNE ET MONTAGNE ARDECHOISES</w:t>
            </w:r>
          </w:p>
        </w:tc>
        <w:tc>
          <w:tcPr>
            <w:tcW w:w="2940" w:type="dxa"/>
            <w:tcBorders>
              <w:top w:val="nil"/>
              <w:left w:val="nil"/>
              <w:bottom w:val="single" w:sz="4" w:space="0" w:color="000000"/>
              <w:right w:val="single" w:sz="4" w:space="0" w:color="000000"/>
            </w:tcBorders>
            <w:shd w:val="clear" w:color="auto" w:fill="auto"/>
            <w:vAlign w:val="center"/>
            <w:hideMark/>
          </w:tcPr>
          <w:p w:rsidR="000A4816" w:rsidRPr="00E30B9E" w:rsidRDefault="000A4816"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 xml:space="preserve">M. </w:t>
            </w:r>
            <w:r w:rsidR="00AE2C59" w:rsidRPr="00E30B9E">
              <w:rPr>
                <w:rFonts w:asciiTheme="minorHAnsi" w:hAnsiTheme="minorHAnsi" w:cs="Arial"/>
                <w:b/>
                <w:bCs/>
                <w:color w:val="000000"/>
                <w:sz w:val="20"/>
                <w:szCs w:val="20"/>
              </w:rPr>
              <w:t>Marc CHAMPEL</w:t>
            </w:r>
          </w:p>
        </w:tc>
        <w:tc>
          <w:tcPr>
            <w:tcW w:w="2960" w:type="dxa"/>
            <w:tcBorders>
              <w:top w:val="nil"/>
              <w:left w:val="nil"/>
              <w:bottom w:val="single" w:sz="4" w:space="0" w:color="000000"/>
              <w:right w:val="single" w:sz="4" w:space="0" w:color="000000"/>
            </w:tcBorders>
            <w:shd w:val="clear" w:color="auto" w:fill="auto"/>
            <w:vAlign w:val="center"/>
            <w:hideMark/>
          </w:tcPr>
          <w:p w:rsidR="000A4816" w:rsidRPr="00E30B9E" w:rsidRDefault="00AE2C59" w:rsidP="00AE2C59">
            <w:pPr>
              <w:jc w:val="center"/>
              <w:rPr>
                <w:rFonts w:asciiTheme="minorHAnsi" w:hAnsiTheme="minorHAnsi"/>
                <w:color w:val="000000"/>
                <w:sz w:val="20"/>
                <w:szCs w:val="20"/>
              </w:rPr>
            </w:pPr>
            <w:r w:rsidRPr="00E30B9E">
              <w:rPr>
                <w:rFonts w:asciiTheme="minorHAnsi" w:hAnsiTheme="minorHAnsi"/>
                <w:color w:val="000000"/>
                <w:sz w:val="20"/>
                <w:szCs w:val="20"/>
              </w:rPr>
              <w:t xml:space="preserve">Maison </w:t>
            </w:r>
            <w:proofErr w:type="spellStart"/>
            <w:r w:rsidRPr="00E30B9E">
              <w:rPr>
                <w:rFonts w:asciiTheme="minorHAnsi" w:hAnsiTheme="minorHAnsi"/>
                <w:color w:val="000000"/>
                <w:sz w:val="20"/>
                <w:szCs w:val="20"/>
              </w:rPr>
              <w:t>Bourret</w:t>
            </w:r>
            <w:proofErr w:type="spellEnd"/>
          </w:p>
          <w:p w:rsidR="00AE2C59" w:rsidRPr="00E30B9E" w:rsidRDefault="00AE2C59" w:rsidP="00AE2C59">
            <w:pPr>
              <w:jc w:val="center"/>
              <w:rPr>
                <w:rFonts w:asciiTheme="minorHAnsi" w:hAnsiTheme="minorHAnsi"/>
                <w:color w:val="000000"/>
                <w:sz w:val="20"/>
                <w:szCs w:val="20"/>
              </w:rPr>
            </w:pPr>
            <w:r w:rsidRPr="00E30B9E">
              <w:rPr>
                <w:rFonts w:asciiTheme="minorHAnsi" w:hAnsiTheme="minorHAnsi"/>
                <w:color w:val="000000"/>
                <w:sz w:val="20"/>
                <w:szCs w:val="20"/>
              </w:rPr>
              <w:t>07590 SAINT ETIENNE DE LUGDARES</w:t>
            </w:r>
          </w:p>
        </w:tc>
      </w:tr>
      <w:tr w:rsidR="000A4816" w:rsidRPr="00E30B9E" w:rsidTr="00E74447">
        <w:trPr>
          <w:trHeight w:val="270"/>
        </w:trPr>
        <w:tc>
          <w:tcPr>
            <w:tcW w:w="4258" w:type="dxa"/>
            <w:tcBorders>
              <w:top w:val="nil"/>
              <w:left w:val="single" w:sz="4" w:space="0" w:color="000000"/>
              <w:bottom w:val="single" w:sz="4" w:space="0" w:color="000000"/>
              <w:right w:val="single" w:sz="4" w:space="0" w:color="000000"/>
            </w:tcBorders>
            <w:shd w:val="clear" w:color="auto" w:fill="auto"/>
            <w:vAlign w:val="center"/>
            <w:hideMark/>
          </w:tcPr>
          <w:p w:rsidR="000A4816" w:rsidRPr="00E30B9E" w:rsidRDefault="00AE2C59"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ENTRE LOIRE ET ALLIER</w:t>
            </w:r>
          </w:p>
        </w:tc>
        <w:tc>
          <w:tcPr>
            <w:tcW w:w="2940" w:type="dxa"/>
            <w:tcBorders>
              <w:top w:val="nil"/>
              <w:left w:val="nil"/>
              <w:bottom w:val="single" w:sz="4" w:space="0" w:color="000000"/>
              <w:right w:val="single" w:sz="4" w:space="0" w:color="000000"/>
            </w:tcBorders>
            <w:shd w:val="clear" w:color="auto" w:fill="auto"/>
            <w:vAlign w:val="center"/>
            <w:hideMark/>
          </w:tcPr>
          <w:p w:rsidR="000A4816" w:rsidRPr="00E30B9E" w:rsidRDefault="000A4816" w:rsidP="00237C88">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 xml:space="preserve">M. </w:t>
            </w:r>
            <w:r w:rsidR="00237C88" w:rsidRPr="00E30B9E">
              <w:rPr>
                <w:rFonts w:asciiTheme="minorHAnsi" w:hAnsiTheme="minorHAnsi" w:cs="Arial"/>
                <w:b/>
                <w:bCs/>
                <w:color w:val="000000"/>
                <w:sz w:val="20"/>
                <w:szCs w:val="20"/>
              </w:rPr>
              <w:t>Jean LINOSSIER</w:t>
            </w:r>
          </w:p>
        </w:tc>
        <w:tc>
          <w:tcPr>
            <w:tcW w:w="2960" w:type="dxa"/>
            <w:tcBorders>
              <w:top w:val="nil"/>
              <w:left w:val="nil"/>
              <w:bottom w:val="single" w:sz="4" w:space="0" w:color="000000"/>
              <w:right w:val="single" w:sz="4" w:space="0" w:color="000000"/>
            </w:tcBorders>
            <w:shd w:val="clear" w:color="auto" w:fill="auto"/>
            <w:vAlign w:val="center"/>
            <w:hideMark/>
          </w:tcPr>
          <w:p w:rsidR="000A4816" w:rsidRPr="00E30B9E" w:rsidRDefault="00AE2C59" w:rsidP="00AE2C59">
            <w:pPr>
              <w:jc w:val="center"/>
              <w:rPr>
                <w:rFonts w:asciiTheme="minorHAnsi" w:hAnsiTheme="minorHAnsi"/>
                <w:color w:val="000000"/>
                <w:sz w:val="20"/>
                <w:szCs w:val="20"/>
              </w:rPr>
            </w:pPr>
            <w:r w:rsidRPr="00E30B9E">
              <w:rPr>
                <w:rFonts w:asciiTheme="minorHAnsi" w:hAnsiTheme="minorHAnsi"/>
                <w:color w:val="000000"/>
                <w:sz w:val="20"/>
                <w:szCs w:val="20"/>
              </w:rPr>
              <w:t>Hôtel de Ville</w:t>
            </w:r>
          </w:p>
          <w:p w:rsidR="00AE2C59" w:rsidRPr="00E30B9E" w:rsidRDefault="00AE2C59" w:rsidP="00AE2C59">
            <w:pPr>
              <w:jc w:val="center"/>
              <w:rPr>
                <w:rFonts w:asciiTheme="minorHAnsi" w:hAnsiTheme="minorHAnsi"/>
                <w:color w:val="000000"/>
                <w:sz w:val="20"/>
                <w:szCs w:val="20"/>
              </w:rPr>
            </w:pPr>
            <w:r w:rsidRPr="00E30B9E">
              <w:rPr>
                <w:rFonts w:asciiTheme="minorHAnsi" w:hAnsiTheme="minorHAnsi"/>
                <w:color w:val="000000"/>
                <w:sz w:val="20"/>
                <w:szCs w:val="20"/>
              </w:rPr>
              <w:t>07470 COUCOURON</w:t>
            </w:r>
          </w:p>
        </w:tc>
      </w:tr>
      <w:tr w:rsidR="000A4816" w:rsidRPr="00E30B9E" w:rsidTr="00E74447">
        <w:trPr>
          <w:trHeight w:val="334"/>
        </w:trPr>
        <w:tc>
          <w:tcPr>
            <w:tcW w:w="4258" w:type="dxa"/>
            <w:tcBorders>
              <w:top w:val="nil"/>
              <w:left w:val="single" w:sz="4" w:space="0" w:color="000000"/>
              <w:bottom w:val="single" w:sz="4" w:space="0" w:color="000000"/>
              <w:right w:val="single" w:sz="4" w:space="0" w:color="000000"/>
            </w:tcBorders>
            <w:shd w:val="clear" w:color="auto" w:fill="auto"/>
            <w:vAlign w:val="center"/>
            <w:hideMark/>
          </w:tcPr>
          <w:p w:rsidR="000A4816" w:rsidRPr="00E30B9E" w:rsidRDefault="00AE2C59" w:rsidP="00AE2C59">
            <w:pPr>
              <w:jc w:val="center"/>
              <w:rPr>
                <w:rFonts w:asciiTheme="minorHAnsi" w:hAnsiTheme="minorHAnsi"/>
                <w:color w:val="000000"/>
                <w:sz w:val="20"/>
                <w:szCs w:val="20"/>
              </w:rPr>
            </w:pPr>
            <w:r w:rsidRPr="00E30B9E">
              <w:rPr>
                <w:rFonts w:asciiTheme="minorHAnsi" w:hAnsiTheme="minorHAnsi" w:cs="Arial"/>
                <w:b/>
                <w:bCs/>
                <w:color w:val="000000"/>
                <w:sz w:val="20"/>
                <w:szCs w:val="20"/>
              </w:rPr>
              <w:lastRenderedPageBreak/>
              <w:t>GORGES DE L’ARDECHE</w:t>
            </w:r>
          </w:p>
        </w:tc>
        <w:tc>
          <w:tcPr>
            <w:tcW w:w="2940" w:type="dxa"/>
            <w:tcBorders>
              <w:top w:val="nil"/>
              <w:left w:val="nil"/>
              <w:bottom w:val="single" w:sz="4" w:space="0" w:color="000000"/>
              <w:right w:val="single" w:sz="4" w:space="0" w:color="000000"/>
            </w:tcBorders>
            <w:shd w:val="clear" w:color="auto" w:fill="auto"/>
            <w:vAlign w:val="center"/>
            <w:hideMark/>
          </w:tcPr>
          <w:p w:rsidR="000A4816" w:rsidRPr="00E30B9E" w:rsidRDefault="000A4816" w:rsidP="00E74447">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 xml:space="preserve">M. </w:t>
            </w:r>
            <w:r w:rsidR="00E74447" w:rsidRPr="00E30B9E">
              <w:rPr>
                <w:rFonts w:asciiTheme="minorHAnsi" w:hAnsiTheme="minorHAnsi" w:cs="Arial"/>
                <w:b/>
                <w:bCs/>
                <w:color w:val="000000"/>
                <w:sz w:val="20"/>
                <w:szCs w:val="20"/>
              </w:rPr>
              <w:t>Max THIBON</w:t>
            </w:r>
          </w:p>
        </w:tc>
        <w:tc>
          <w:tcPr>
            <w:tcW w:w="2960" w:type="dxa"/>
            <w:tcBorders>
              <w:top w:val="nil"/>
              <w:left w:val="nil"/>
              <w:bottom w:val="single" w:sz="4" w:space="0" w:color="000000"/>
              <w:right w:val="single" w:sz="4" w:space="0" w:color="000000"/>
            </w:tcBorders>
            <w:shd w:val="clear" w:color="auto" w:fill="auto"/>
            <w:vAlign w:val="center"/>
            <w:hideMark/>
          </w:tcPr>
          <w:p w:rsidR="000A4816" w:rsidRPr="00E30B9E" w:rsidRDefault="00E74447" w:rsidP="00AE2C59">
            <w:pPr>
              <w:jc w:val="center"/>
              <w:rPr>
                <w:rFonts w:asciiTheme="minorHAnsi" w:hAnsiTheme="minorHAnsi" w:cs="Arial"/>
                <w:color w:val="000000"/>
                <w:sz w:val="20"/>
                <w:szCs w:val="20"/>
              </w:rPr>
            </w:pPr>
            <w:r w:rsidRPr="00E30B9E">
              <w:rPr>
                <w:rFonts w:asciiTheme="minorHAnsi" w:hAnsiTheme="minorHAnsi" w:cs="Arial"/>
                <w:color w:val="000000"/>
                <w:sz w:val="20"/>
                <w:szCs w:val="20"/>
              </w:rPr>
              <w:t>Quartier Ratière</w:t>
            </w:r>
          </w:p>
          <w:p w:rsidR="00E74447" w:rsidRPr="00E30B9E" w:rsidRDefault="00E74447" w:rsidP="00AE2C59">
            <w:pPr>
              <w:jc w:val="center"/>
              <w:rPr>
                <w:rFonts w:asciiTheme="minorHAnsi" w:hAnsiTheme="minorHAnsi" w:cs="Arial"/>
                <w:color w:val="000000"/>
                <w:sz w:val="20"/>
                <w:szCs w:val="20"/>
              </w:rPr>
            </w:pPr>
            <w:r w:rsidRPr="00E30B9E">
              <w:rPr>
                <w:rFonts w:asciiTheme="minorHAnsi" w:hAnsiTheme="minorHAnsi" w:cs="Arial"/>
                <w:color w:val="000000"/>
                <w:sz w:val="20"/>
                <w:szCs w:val="20"/>
              </w:rPr>
              <w:t>BP 46</w:t>
            </w:r>
          </w:p>
          <w:p w:rsidR="00E74447" w:rsidRPr="00E30B9E" w:rsidRDefault="00E74447" w:rsidP="00AE2C59">
            <w:pPr>
              <w:jc w:val="center"/>
              <w:rPr>
                <w:rFonts w:asciiTheme="minorHAnsi" w:hAnsiTheme="minorHAnsi"/>
                <w:color w:val="000000"/>
                <w:sz w:val="20"/>
                <w:szCs w:val="20"/>
              </w:rPr>
            </w:pPr>
            <w:r w:rsidRPr="00E30B9E">
              <w:rPr>
                <w:rFonts w:asciiTheme="minorHAnsi" w:hAnsiTheme="minorHAnsi" w:cs="Arial"/>
                <w:color w:val="000000"/>
                <w:sz w:val="20"/>
                <w:szCs w:val="20"/>
              </w:rPr>
              <w:t>07150 VALLON PONT D’ARC</w:t>
            </w:r>
          </w:p>
        </w:tc>
      </w:tr>
      <w:tr w:rsidR="000A4816" w:rsidRPr="00E30B9E" w:rsidTr="00E74447">
        <w:trPr>
          <w:trHeight w:val="416"/>
        </w:trPr>
        <w:tc>
          <w:tcPr>
            <w:tcW w:w="4258" w:type="dxa"/>
            <w:tcBorders>
              <w:top w:val="nil"/>
              <w:left w:val="single" w:sz="4" w:space="0" w:color="000000"/>
              <w:bottom w:val="single" w:sz="4" w:space="0" w:color="000000"/>
              <w:right w:val="single" w:sz="4" w:space="0" w:color="000000"/>
            </w:tcBorders>
            <w:shd w:val="clear" w:color="auto" w:fill="auto"/>
            <w:vAlign w:val="center"/>
            <w:hideMark/>
          </w:tcPr>
          <w:p w:rsidR="000A4816" w:rsidRPr="00E30B9E" w:rsidRDefault="00E74447"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PAYS BEAUME DROBIE</w:t>
            </w:r>
          </w:p>
        </w:tc>
        <w:tc>
          <w:tcPr>
            <w:tcW w:w="2940" w:type="dxa"/>
            <w:tcBorders>
              <w:top w:val="nil"/>
              <w:left w:val="nil"/>
              <w:bottom w:val="single" w:sz="4" w:space="0" w:color="000000"/>
              <w:right w:val="single" w:sz="4" w:space="0" w:color="000000"/>
            </w:tcBorders>
            <w:shd w:val="clear" w:color="auto" w:fill="auto"/>
            <w:vAlign w:val="center"/>
            <w:hideMark/>
          </w:tcPr>
          <w:p w:rsidR="000A4816" w:rsidRPr="00E30B9E" w:rsidRDefault="000A4816" w:rsidP="00E74447">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 xml:space="preserve">M. </w:t>
            </w:r>
            <w:r w:rsidR="00E74447" w:rsidRPr="00E30B9E">
              <w:rPr>
                <w:rFonts w:asciiTheme="minorHAnsi" w:hAnsiTheme="minorHAnsi" w:cs="Arial"/>
                <w:b/>
                <w:bCs/>
                <w:color w:val="000000"/>
                <w:sz w:val="20"/>
                <w:szCs w:val="20"/>
              </w:rPr>
              <w:t>Alain MAHEY</w:t>
            </w:r>
          </w:p>
        </w:tc>
        <w:tc>
          <w:tcPr>
            <w:tcW w:w="2960" w:type="dxa"/>
            <w:tcBorders>
              <w:top w:val="nil"/>
              <w:left w:val="nil"/>
              <w:bottom w:val="single" w:sz="4" w:space="0" w:color="000000"/>
              <w:right w:val="single" w:sz="4" w:space="0" w:color="000000"/>
            </w:tcBorders>
            <w:shd w:val="clear" w:color="auto" w:fill="auto"/>
            <w:vAlign w:val="center"/>
            <w:hideMark/>
          </w:tcPr>
          <w:p w:rsidR="000A4816" w:rsidRPr="00E30B9E" w:rsidRDefault="00E74447" w:rsidP="00AE2C59">
            <w:pPr>
              <w:jc w:val="center"/>
              <w:rPr>
                <w:rFonts w:asciiTheme="minorHAnsi" w:hAnsiTheme="minorHAnsi"/>
                <w:color w:val="000000"/>
                <w:sz w:val="20"/>
                <w:szCs w:val="20"/>
              </w:rPr>
            </w:pPr>
            <w:r w:rsidRPr="00E30B9E">
              <w:rPr>
                <w:rFonts w:asciiTheme="minorHAnsi" w:hAnsiTheme="minorHAnsi"/>
                <w:color w:val="000000"/>
                <w:sz w:val="20"/>
                <w:szCs w:val="20"/>
              </w:rPr>
              <w:t xml:space="preserve">134, Montée de la </w:t>
            </w:r>
            <w:proofErr w:type="spellStart"/>
            <w:r w:rsidRPr="00E30B9E">
              <w:rPr>
                <w:rFonts w:asciiTheme="minorHAnsi" w:hAnsiTheme="minorHAnsi"/>
                <w:color w:val="000000"/>
                <w:sz w:val="20"/>
                <w:szCs w:val="20"/>
              </w:rPr>
              <w:t>Chastelanne</w:t>
            </w:r>
            <w:proofErr w:type="spellEnd"/>
          </w:p>
          <w:p w:rsidR="00E74447" w:rsidRPr="00E30B9E" w:rsidRDefault="00E74447" w:rsidP="00AE2C59">
            <w:pPr>
              <w:jc w:val="center"/>
              <w:rPr>
                <w:rFonts w:asciiTheme="minorHAnsi" w:hAnsiTheme="minorHAnsi"/>
                <w:color w:val="000000"/>
                <w:sz w:val="20"/>
                <w:szCs w:val="20"/>
              </w:rPr>
            </w:pPr>
            <w:r w:rsidRPr="00E30B9E">
              <w:rPr>
                <w:rFonts w:asciiTheme="minorHAnsi" w:hAnsiTheme="minorHAnsi"/>
                <w:color w:val="000000"/>
                <w:sz w:val="20"/>
                <w:szCs w:val="20"/>
              </w:rPr>
              <w:t>07260 JOYEUSE</w:t>
            </w:r>
          </w:p>
        </w:tc>
      </w:tr>
      <w:tr w:rsidR="000A4816" w:rsidRPr="00E30B9E" w:rsidTr="00E74447">
        <w:trPr>
          <w:trHeight w:val="462"/>
        </w:trPr>
        <w:tc>
          <w:tcPr>
            <w:tcW w:w="4258" w:type="dxa"/>
            <w:tcBorders>
              <w:top w:val="nil"/>
              <w:left w:val="single" w:sz="4" w:space="0" w:color="000000"/>
              <w:bottom w:val="single" w:sz="4" w:space="0" w:color="000000"/>
              <w:right w:val="single" w:sz="4" w:space="0" w:color="000000"/>
            </w:tcBorders>
            <w:shd w:val="clear" w:color="auto" w:fill="auto"/>
            <w:vAlign w:val="center"/>
            <w:hideMark/>
          </w:tcPr>
          <w:p w:rsidR="000A4816" w:rsidRPr="00E30B9E" w:rsidRDefault="00E74447"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PAYS D’AUBENAS VALS</w:t>
            </w:r>
          </w:p>
        </w:tc>
        <w:tc>
          <w:tcPr>
            <w:tcW w:w="2940" w:type="dxa"/>
            <w:tcBorders>
              <w:top w:val="nil"/>
              <w:left w:val="nil"/>
              <w:bottom w:val="single" w:sz="4" w:space="0" w:color="000000"/>
              <w:right w:val="single" w:sz="4" w:space="0" w:color="000000"/>
            </w:tcBorders>
            <w:shd w:val="clear" w:color="auto" w:fill="auto"/>
            <w:vAlign w:val="center"/>
            <w:hideMark/>
          </w:tcPr>
          <w:p w:rsidR="000A4816" w:rsidRPr="00E30B9E" w:rsidRDefault="000A4816" w:rsidP="00E74447">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 xml:space="preserve">M. </w:t>
            </w:r>
            <w:r w:rsidR="00E74447" w:rsidRPr="00E30B9E">
              <w:rPr>
                <w:rFonts w:asciiTheme="minorHAnsi" w:hAnsiTheme="minorHAnsi" w:cs="Arial"/>
                <w:b/>
                <w:bCs/>
                <w:color w:val="000000"/>
                <w:sz w:val="20"/>
                <w:szCs w:val="20"/>
              </w:rPr>
              <w:t>Jean Yves MEYER</w:t>
            </w:r>
          </w:p>
        </w:tc>
        <w:tc>
          <w:tcPr>
            <w:tcW w:w="2960" w:type="dxa"/>
            <w:tcBorders>
              <w:top w:val="nil"/>
              <w:left w:val="nil"/>
              <w:bottom w:val="single" w:sz="4" w:space="0" w:color="000000"/>
              <w:right w:val="single" w:sz="4" w:space="0" w:color="000000"/>
            </w:tcBorders>
            <w:shd w:val="clear" w:color="auto" w:fill="auto"/>
            <w:vAlign w:val="center"/>
            <w:hideMark/>
          </w:tcPr>
          <w:p w:rsidR="000A4816" w:rsidRPr="00E30B9E" w:rsidRDefault="00E74447" w:rsidP="00AE2C59">
            <w:pPr>
              <w:jc w:val="center"/>
              <w:rPr>
                <w:rFonts w:asciiTheme="minorHAnsi" w:hAnsiTheme="minorHAnsi"/>
                <w:color w:val="000000"/>
                <w:sz w:val="20"/>
                <w:szCs w:val="20"/>
              </w:rPr>
            </w:pPr>
            <w:r w:rsidRPr="00E30B9E">
              <w:rPr>
                <w:rFonts w:asciiTheme="minorHAnsi" w:hAnsiTheme="minorHAnsi"/>
                <w:color w:val="000000"/>
                <w:sz w:val="20"/>
                <w:szCs w:val="20"/>
              </w:rPr>
              <w:t>16, Route de la manufacture royale</w:t>
            </w:r>
          </w:p>
          <w:p w:rsidR="00E74447" w:rsidRPr="00E30B9E" w:rsidRDefault="00E74447" w:rsidP="00AE2C59">
            <w:pPr>
              <w:jc w:val="center"/>
              <w:rPr>
                <w:rFonts w:asciiTheme="minorHAnsi" w:hAnsiTheme="minorHAnsi"/>
                <w:color w:val="000000"/>
                <w:sz w:val="20"/>
                <w:szCs w:val="20"/>
              </w:rPr>
            </w:pPr>
            <w:r w:rsidRPr="00E30B9E">
              <w:rPr>
                <w:rFonts w:asciiTheme="minorHAnsi" w:hAnsiTheme="minorHAnsi"/>
                <w:color w:val="000000"/>
                <w:sz w:val="20"/>
                <w:szCs w:val="20"/>
              </w:rPr>
              <w:t>07200 UCEL</w:t>
            </w:r>
          </w:p>
        </w:tc>
      </w:tr>
      <w:tr w:rsidR="000A4816" w:rsidRPr="00E30B9E" w:rsidTr="00E74447">
        <w:trPr>
          <w:trHeight w:val="412"/>
        </w:trPr>
        <w:tc>
          <w:tcPr>
            <w:tcW w:w="4258" w:type="dxa"/>
            <w:tcBorders>
              <w:top w:val="nil"/>
              <w:left w:val="single" w:sz="4" w:space="0" w:color="000000"/>
              <w:bottom w:val="single" w:sz="4" w:space="0" w:color="000000"/>
              <w:right w:val="single" w:sz="4" w:space="0" w:color="000000"/>
            </w:tcBorders>
            <w:shd w:val="clear" w:color="auto" w:fill="auto"/>
            <w:vAlign w:val="center"/>
            <w:hideMark/>
          </w:tcPr>
          <w:p w:rsidR="000A4816" w:rsidRPr="00E30B9E" w:rsidRDefault="00E74447"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PAYS DE LAMASTRE</w:t>
            </w:r>
          </w:p>
        </w:tc>
        <w:tc>
          <w:tcPr>
            <w:tcW w:w="2940" w:type="dxa"/>
            <w:tcBorders>
              <w:top w:val="nil"/>
              <w:left w:val="nil"/>
              <w:bottom w:val="single" w:sz="4" w:space="0" w:color="000000"/>
              <w:right w:val="single" w:sz="4" w:space="0" w:color="000000"/>
            </w:tcBorders>
            <w:shd w:val="clear" w:color="auto" w:fill="auto"/>
            <w:vAlign w:val="center"/>
            <w:hideMark/>
          </w:tcPr>
          <w:p w:rsidR="000A4816" w:rsidRPr="00E30B9E" w:rsidRDefault="000A4816" w:rsidP="00E74447">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 xml:space="preserve">M. </w:t>
            </w:r>
            <w:r w:rsidR="00E74447" w:rsidRPr="00E30B9E">
              <w:rPr>
                <w:rFonts w:asciiTheme="minorHAnsi" w:hAnsiTheme="minorHAnsi" w:cs="Arial"/>
                <w:b/>
                <w:bCs/>
                <w:color w:val="000000"/>
                <w:sz w:val="20"/>
                <w:szCs w:val="20"/>
              </w:rPr>
              <w:t>Jean Paul VALLON</w:t>
            </w:r>
          </w:p>
        </w:tc>
        <w:tc>
          <w:tcPr>
            <w:tcW w:w="2960" w:type="dxa"/>
            <w:tcBorders>
              <w:top w:val="nil"/>
              <w:left w:val="nil"/>
              <w:bottom w:val="single" w:sz="4" w:space="0" w:color="000000"/>
              <w:right w:val="single" w:sz="4" w:space="0" w:color="000000"/>
            </w:tcBorders>
            <w:shd w:val="clear" w:color="auto" w:fill="auto"/>
            <w:vAlign w:val="center"/>
            <w:hideMark/>
          </w:tcPr>
          <w:p w:rsidR="000A4816" w:rsidRPr="00E30B9E" w:rsidRDefault="00E74447" w:rsidP="00AE2C59">
            <w:pPr>
              <w:jc w:val="center"/>
              <w:rPr>
                <w:rFonts w:asciiTheme="minorHAnsi" w:hAnsiTheme="minorHAnsi"/>
                <w:color w:val="000000"/>
                <w:sz w:val="20"/>
                <w:szCs w:val="20"/>
              </w:rPr>
            </w:pPr>
            <w:r w:rsidRPr="00E30B9E">
              <w:rPr>
                <w:rFonts w:asciiTheme="minorHAnsi" w:hAnsiTheme="minorHAnsi"/>
                <w:color w:val="000000"/>
                <w:sz w:val="20"/>
                <w:szCs w:val="20"/>
              </w:rPr>
              <w:t xml:space="preserve">26, Avenue </w:t>
            </w:r>
            <w:proofErr w:type="spellStart"/>
            <w:r w:rsidRPr="00E30B9E">
              <w:rPr>
                <w:rFonts w:asciiTheme="minorHAnsi" w:hAnsiTheme="minorHAnsi"/>
                <w:color w:val="000000"/>
                <w:sz w:val="20"/>
                <w:szCs w:val="20"/>
              </w:rPr>
              <w:t>Boissy</w:t>
            </w:r>
            <w:proofErr w:type="spellEnd"/>
            <w:r w:rsidRPr="00E30B9E">
              <w:rPr>
                <w:rFonts w:asciiTheme="minorHAnsi" w:hAnsiTheme="minorHAnsi"/>
                <w:color w:val="000000"/>
                <w:sz w:val="20"/>
                <w:szCs w:val="20"/>
              </w:rPr>
              <w:t xml:space="preserve"> d’Anglas</w:t>
            </w:r>
          </w:p>
          <w:p w:rsidR="00E74447" w:rsidRPr="00E30B9E" w:rsidRDefault="00E74447" w:rsidP="00AE2C59">
            <w:pPr>
              <w:jc w:val="center"/>
              <w:rPr>
                <w:rFonts w:asciiTheme="minorHAnsi" w:hAnsiTheme="minorHAnsi"/>
                <w:color w:val="000000"/>
                <w:sz w:val="20"/>
                <w:szCs w:val="20"/>
              </w:rPr>
            </w:pPr>
            <w:r w:rsidRPr="00E30B9E">
              <w:rPr>
                <w:rFonts w:asciiTheme="minorHAnsi" w:hAnsiTheme="minorHAnsi"/>
                <w:color w:val="000000"/>
                <w:sz w:val="20"/>
                <w:szCs w:val="20"/>
              </w:rPr>
              <w:t>07270 LAMASTRE</w:t>
            </w:r>
          </w:p>
        </w:tc>
      </w:tr>
      <w:tr w:rsidR="000A4816" w:rsidRPr="00E30B9E" w:rsidTr="00E74447">
        <w:trPr>
          <w:trHeight w:val="420"/>
        </w:trPr>
        <w:tc>
          <w:tcPr>
            <w:tcW w:w="4258" w:type="dxa"/>
            <w:tcBorders>
              <w:top w:val="nil"/>
              <w:left w:val="single" w:sz="4" w:space="0" w:color="000000"/>
              <w:bottom w:val="single" w:sz="4" w:space="0" w:color="000000"/>
              <w:right w:val="single" w:sz="4" w:space="0" w:color="000000"/>
            </w:tcBorders>
            <w:shd w:val="clear" w:color="auto" w:fill="auto"/>
            <w:vAlign w:val="center"/>
            <w:hideMark/>
          </w:tcPr>
          <w:p w:rsidR="000A4816" w:rsidRPr="00E30B9E" w:rsidRDefault="00E74447"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PAYS DE SAINT FELICIEN</w:t>
            </w:r>
          </w:p>
        </w:tc>
        <w:tc>
          <w:tcPr>
            <w:tcW w:w="2940" w:type="dxa"/>
            <w:tcBorders>
              <w:top w:val="nil"/>
              <w:left w:val="nil"/>
              <w:bottom w:val="single" w:sz="4" w:space="0" w:color="000000"/>
              <w:right w:val="single" w:sz="4" w:space="0" w:color="000000"/>
            </w:tcBorders>
            <w:shd w:val="clear" w:color="auto" w:fill="auto"/>
            <w:vAlign w:val="center"/>
            <w:hideMark/>
          </w:tcPr>
          <w:p w:rsidR="000A4816" w:rsidRPr="00E30B9E" w:rsidRDefault="000A4816" w:rsidP="00E74447">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 xml:space="preserve">M. </w:t>
            </w:r>
            <w:r w:rsidR="00E74447" w:rsidRPr="00E30B9E">
              <w:rPr>
                <w:rFonts w:asciiTheme="minorHAnsi" w:hAnsiTheme="minorHAnsi" w:cs="Arial"/>
                <w:b/>
                <w:bCs/>
                <w:color w:val="000000"/>
                <w:sz w:val="20"/>
                <w:szCs w:val="20"/>
              </w:rPr>
              <w:t>Jean Paul CHAUVIN</w:t>
            </w:r>
          </w:p>
        </w:tc>
        <w:tc>
          <w:tcPr>
            <w:tcW w:w="2960" w:type="dxa"/>
            <w:tcBorders>
              <w:top w:val="nil"/>
              <w:left w:val="nil"/>
              <w:bottom w:val="single" w:sz="4" w:space="0" w:color="000000"/>
              <w:right w:val="single" w:sz="4" w:space="0" w:color="000000"/>
            </w:tcBorders>
            <w:shd w:val="clear" w:color="auto" w:fill="auto"/>
            <w:vAlign w:val="center"/>
            <w:hideMark/>
          </w:tcPr>
          <w:p w:rsidR="000A4816" w:rsidRPr="00E30B9E" w:rsidRDefault="00E74447" w:rsidP="00AE2C59">
            <w:pPr>
              <w:jc w:val="center"/>
              <w:rPr>
                <w:rFonts w:asciiTheme="minorHAnsi" w:hAnsiTheme="minorHAnsi"/>
                <w:color w:val="000000"/>
                <w:sz w:val="20"/>
                <w:szCs w:val="20"/>
              </w:rPr>
            </w:pPr>
            <w:r w:rsidRPr="00E30B9E">
              <w:rPr>
                <w:rFonts w:asciiTheme="minorHAnsi" w:hAnsiTheme="minorHAnsi"/>
                <w:color w:val="000000"/>
                <w:sz w:val="20"/>
                <w:szCs w:val="20"/>
              </w:rPr>
              <w:t>15, Place de l’église</w:t>
            </w:r>
          </w:p>
          <w:p w:rsidR="00E74447" w:rsidRPr="00E30B9E" w:rsidRDefault="00E74447" w:rsidP="00AE2C59">
            <w:pPr>
              <w:jc w:val="center"/>
              <w:rPr>
                <w:rFonts w:asciiTheme="minorHAnsi" w:hAnsiTheme="minorHAnsi"/>
                <w:color w:val="000000"/>
                <w:sz w:val="20"/>
                <w:szCs w:val="20"/>
              </w:rPr>
            </w:pPr>
            <w:r w:rsidRPr="00E30B9E">
              <w:rPr>
                <w:rFonts w:asciiTheme="minorHAnsi" w:hAnsiTheme="minorHAnsi"/>
                <w:color w:val="000000"/>
                <w:sz w:val="20"/>
                <w:szCs w:val="20"/>
              </w:rPr>
              <w:t>07410 SAINT FELICIEN</w:t>
            </w:r>
          </w:p>
        </w:tc>
      </w:tr>
      <w:tr w:rsidR="000A4816" w:rsidRPr="00E30B9E" w:rsidTr="00E74447">
        <w:trPr>
          <w:trHeight w:val="414"/>
        </w:trPr>
        <w:tc>
          <w:tcPr>
            <w:tcW w:w="4258" w:type="dxa"/>
            <w:tcBorders>
              <w:top w:val="nil"/>
              <w:left w:val="single" w:sz="4" w:space="0" w:color="000000"/>
              <w:bottom w:val="single" w:sz="4" w:space="0" w:color="000000"/>
              <w:right w:val="single" w:sz="4" w:space="0" w:color="000000"/>
            </w:tcBorders>
            <w:shd w:val="clear" w:color="auto" w:fill="auto"/>
            <w:vAlign w:val="center"/>
            <w:hideMark/>
          </w:tcPr>
          <w:p w:rsidR="000A4816" w:rsidRPr="00E30B9E" w:rsidRDefault="00E74447"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PAYS DE VERNOUX</w:t>
            </w:r>
          </w:p>
        </w:tc>
        <w:tc>
          <w:tcPr>
            <w:tcW w:w="2940" w:type="dxa"/>
            <w:tcBorders>
              <w:top w:val="nil"/>
              <w:left w:val="nil"/>
              <w:bottom w:val="single" w:sz="4" w:space="0" w:color="000000"/>
              <w:right w:val="single" w:sz="4" w:space="0" w:color="000000"/>
            </w:tcBorders>
            <w:shd w:val="clear" w:color="auto" w:fill="auto"/>
            <w:vAlign w:val="center"/>
            <w:hideMark/>
          </w:tcPr>
          <w:p w:rsidR="000A4816" w:rsidRPr="00E30B9E" w:rsidRDefault="00E74447" w:rsidP="00E74447">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MME Martine FINIELS</w:t>
            </w:r>
          </w:p>
        </w:tc>
        <w:tc>
          <w:tcPr>
            <w:tcW w:w="2960" w:type="dxa"/>
            <w:tcBorders>
              <w:top w:val="nil"/>
              <w:left w:val="nil"/>
              <w:bottom w:val="single" w:sz="4" w:space="0" w:color="000000"/>
              <w:right w:val="single" w:sz="4" w:space="0" w:color="000000"/>
            </w:tcBorders>
            <w:shd w:val="clear" w:color="auto" w:fill="auto"/>
            <w:vAlign w:val="center"/>
            <w:hideMark/>
          </w:tcPr>
          <w:p w:rsidR="000A4816" w:rsidRPr="00E30B9E" w:rsidRDefault="00E74447" w:rsidP="00AE2C59">
            <w:pPr>
              <w:jc w:val="center"/>
              <w:rPr>
                <w:rFonts w:asciiTheme="minorHAnsi" w:hAnsiTheme="minorHAnsi"/>
                <w:color w:val="000000"/>
                <w:sz w:val="20"/>
                <w:szCs w:val="20"/>
              </w:rPr>
            </w:pPr>
            <w:r w:rsidRPr="00E30B9E">
              <w:rPr>
                <w:rFonts w:asciiTheme="minorHAnsi" w:hAnsiTheme="minorHAnsi"/>
                <w:color w:val="000000"/>
                <w:sz w:val="20"/>
                <w:szCs w:val="20"/>
              </w:rPr>
              <w:t xml:space="preserve">410, Allée de </w:t>
            </w:r>
            <w:proofErr w:type="spellStart"/>
            <w:r w:rsidRPr="00E30B9E">
              <w:rPr>
                <w:rFonts w:asciiTheme="minorHAnsi" w:hAnsiTheme="minorHAnsi"/>
                <w:color w:val="000000"/>
                <w:sz w:val="20"/>
                <w:szCs w:val="20"/>
              </w:rPr>
              <w:t>Pras</w:t>
            </w:r>
            <w:proofErr w:type="spellEnd"/>
          </w:p>
          <w:p w:rsidR="00E74447" w:rsidRPr="00E30B9E" w:rsidRDefault="00E74447" w:rsidP="00AE2C59">
            <w:pPr>
              <w:jc w:val="center"/>
              <w:rPr>
                <w:rFonts w:asciiTheme="minorHAnsi" w:hAnsiTheme="minorHAnsi"/>
                <w:color w:val="000000"/>
                <w:sz w:val="20"/>
                <w:szCs w:val="20"/>
              </w:rPr>
            </w:pPr>
            <w:r w:rsidRPr="00E30B9E">
              <w:rPr>
                <w:rFonts w:asciiTheme="minorHAnsi" w:hAnsiTheme="minorHAnsi"/>
                <w:color w:val="000000"/>
                <w:sz w:val="20"/>
                <w:szCs w:val="20"/>
              </w:rPr>
              <w:t>07240 VERNOUX EN VIVARAIS</w:t>
            </w:r>
          </w:p>
        </w:tc>
      </w:tr>
      <w:tr w:rsidR="000A4816" w:rsidRPr="00E30B9E" w:rsidTr="00E74447">
        <w:trPr>
          <w:trHeight w:val="409"/>
        </w:trPr>
        <w:tc>
          <w:tcPr>
            <w:tcW w:w="4258" w:type="dxa"/>
            <w:tcBorders>
              <w:top w:val="nil"/>
              <w:left w:val="single" w:sz="4" w:space="0" w:color="000000"/>
              <w:bottom w:val="single" w:sz="4" w:space="0" w:color="000000"/>
              <w:right w:val="single" w:sz="4" w:space="0" w:color="000000"/>
            </w:tcBorders>
            <w:shd w:val="clear" w:color="auto" w:fill="auto"/>
            <w:vAlign w:val="center"/>
            <w:hideMark/>
          </w:tcPr>
          <w:p w:rsidR="000A4816" w:rsidRPr="00E30B9E" w:rsidRDefault="00E74447"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PAYS DES VANS EN CEVENNES</w:t>
            </w:r>
          </w:p>
        </w:tc>
        <w:tc>
          <w:tcPr>
            <w:tcW w:w="2940" w:type="dxa"/>
            <w:tcBorders>
              <w:top w:val="nil"/>
              <w:left w:val="nil"/>
              <w:bottom w:val="single" w:sz="4" w:space="0" w:color="000000"/>
              <w:right w:val="single" w:sz="4" w:space="0" w:color="000000"/>
            </w:tcBorders>
            <w:shd w:val="clear" w:color="auto" w:fill="auto"/>
            <w:vAlign w:val="center"/>
            <w:hideMark/>
          </w:tcPr>
          <w:p w:rsidR="000A4816" w:rsidRPr="00E30B9E" w:rsidRDefault="00E74447"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M. Jean Paul MANIFACIER</w:t>
            </w:r>
          </w:p>
        </w:tc>
        <w:tc>
          <w:tcPr>
            <w:tcW w:w="2960" w:type="dxa"/>
            <w:tcBorders>
              <w:top w:val="nil"/>
              <w:left w:val="nil"/>
              <w:bottom w:val="single" w:sz="4" w:space="0" w:color="000000"/>
              <w:right w:val="single" w:sz="4" w:space="0" w:color="000000"/>
            </w:tcBorders>
            <w:shd w:val="clear" w:color="auto" w:fill="auto"/>
            <w:vAlign w:val="center"/>
            <w:hideMark/>
          </w:tcPr>
          <w:p w:rsidR="000A4816" w:rsidRPr="00E30B9E" w:rsidRDefault="00E74447" w:rsidP="00AE2C59">
            <w:pPr>
              <w:jc w:val="center"/>
              <w:rPr>
                <w:rFonts w:asciiTheme="minorHAnsi" w:hAnsiTheme="minorHAnsi"/>
                <w:color w:val="000000"/>
                <w:sz w:val="20"/>
                <w:szCs w:val="20"/>
              </w:rPr>
            </w:pPr>
            <w:r w:rsidRPr="00E30B9E">
              <w:rPr>
                <w:rFonts w:asciiTheme="minorHAnsi" w:hAnsiTheme="minorHAnsi"/>
                <w:color w:val="000000"/>
                <w:sz w:val="20"/>
                <w:szCs w:val="20"/>
              </w:rPr>
              <w:t>5, Rue du temple</w:t>
            </w:r>
          </w:p>
          <w:p w:rsidR="00E74447" w:rsidRPr="00E30B9E" w:rsidRDefault="00E74447" w:rsidP="00AE2C59">
            <w:pPr>
              <w:jc w:val="center"/>
              <w:rPr>
                <w:rFonts w:asciiTheme="minorHAnsi" w:hAnsiTheme="minorHAnsi"/>
                <w:color w:val="000000"/>
                <w:sz w:val="20"/>
                <w:szCs w:val="20"/>
              </w:rPr>
            </w:pPr>
            <w:r w:rsidRPr="00E30B9E">
              <w:rPr>
                <w:rFonts w:asciiTheme="minorHAnsi" w:hAnsiTheme="minorHAnsi"/>
                <w:color w:val="000000"/>
                <w:sz w:val="20"/>
                <w:szCs w:val="20"/>
              </w:rPr>
              <w:t>07410 LES VANS</w:t>
            </w:r>
          </w:p>
        </w:tc>
      </w:tr>
      <w:tr w:rsidR="000A4816" w:rsidRPr="00E30B9E" w:rsidTr="00E74447">
        <w:trPr>
          <w:trHeight w:val="827"/>
        </w:trPr>
        <w:tc>
          <w:tcPr>
            <w:tcW w:w="4258" w:type="dxa"/>
            <w:tcBorders>
              <w:top w:val="nil"/>
              <w:left w:val="single" w:sz="4" w:space="0" w:color="000000"/>
              <w:bottom w:val="single" w:sz="4" w:space="0" w:color="000000"/>
              <w:right w:val="single" w:sz="4" w:space="0" w:color="000000"/>
            </w:tcBorders>
            <w:shd w:val="clear" w:color="auto" w:fill="auto"/>
            <w:vAlign w:val="center"/>
            <w:hideMark/>
          </w:tcPr>
          <w:p w:rsidR="000A4816" w:rsidRPr="00E30B9E" w:rsidRDefault="00E74447" w:rsidP="00E74447">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DU RHONE AUX GORGES DE L’ARDECHE</w:t>
            </w:r>
          </w:p>
        </w:tc>
        <w:tc>
          <w:tcPr>
            <w:tcW w:w="2940" w:type="dxa"/>
            <w:tcBorders>
              <w:top w:val="nil"/>
              <w:left w:val="nil"/>
              <w:bottom w:val="single" w:sz="4" w:space="0" w:color="000000"/>
              <w:right w:val="single" w:sz="4" w:space="0" w:color="000000"/>
            </w:tcBorders>
            <w:shd w:val="clear" w:color="auto" w:fill="auto"/>
            <w:vAlign w:val="center"/>
            <w:hideMark/>
          </w:tcPr>
          <w:p w:rsidR="000A4816" w:rsidRPr="00E30B9E" w:rsidRDefault="000A4816" w:rsidP="00E74447">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 xml:space="preserve">M. </w:t>
            </w:r>
            <w:r w:rsidR="00E74447" w:rsidRPr="00E30B9E">
              <w:rPr>
                <w:rFonts w:asciiTheme="minorHAnsi" w:hAnsiTheme="minorHAnsi" w:cs="Arial"/>
                <w:b/>
                <w:bCs/>
                <w:color w:val="000000"/>
                <w:sz w:val="20"/>
                <w:szCs w:val="20"/>
              </w:rPr>
              <w:t>Jean Paul CROIZIER</w:t>
            </w:r>
          </w:p>
        </w:tc>
        <w:tc>
          <w:tcPr>
            <w:tcW w:w="2960" w:type="dxa"/>
            <w:tcBorders>
              <w:top w:val="nil"/>
              <w:left w:val="nil"/>
              <w:bottom w:val="single" w:sz="4" w:space="0" w:color="000000"/>
              <w:right w:val="single" w:sz="4" w:space="0" w:color="000000"/>
            </w:tcBorders>
            <w:shd w:val="clear" w:color="auto" w:fill="auto"/>
            <w:vAlign w:val="center"/>
            <w:hideMark/>
          </w:tcPr>
          <w:p w:rsidR="00E74447" w:rsidRPr="00E30B9E" w:rsidRDefault="00E74447" w:rsidP="00E74447">
            <w:pPr>
              <w:spacing w:after="240"/>
              <w:jc w:val="center"/>
              <w:rPr>
                <w:rFonts w:asciiTheme="minorHAnsi" w:hAnsiTheme="minorHAnsi"/>
                <w:color w:val="000000"/>
                <w:sz w:val="20"/>
                <w:szCs w:val="20"/>
              </w:rPr>
            </w:pPr>
          </w:p>
          <w:p w:rsidR="00E74447" w:rsidRPr="00E30B9E" w:rsidRDefault="00E74447" w:rsidP="00E74447">
            <w:pPr>
              <w:spacing w:after="240"/>
              <w:jc w:val="center"/>
              <w:rPr>
                <w:rFonts w:asciiTheme="minorHAnsi" w:hAnsiTheme="minorHAnsi"/>
                <w:color w:val="000000"/>
                <w:sz w:val="20"/>
                <w:szCs w:val="20"/>
              </w:rPr>
            </w:pPr>
            <w:r w:rsidRPr="00E30B9E">
              <w:rPr>
                <w:rFonts w:asciiTheme="minorHAnsi" w:hAnsiTheme="minorHAnsi"/>
                <w:color w:val="000000"/>
                <w:sz w:val="20"/>
                <w:szCs w:val="20"/>
              </w:rPr>
              <w:t xml:space="preserve">Place Georges </w:t>
            </w:r>
            <w:proofErr w:type="spellStart"/>
            <w:r w:rsidRPr="00E30B9E">
              <w:rPr>
                <w:rFonts w:asciiTheme="minorHAnsi" w:hAnsiTheme="minorHAnsi"/>
                <w:color w:val="000000"/>
                <w:sz w:val="20"/>
                <w:szCs w:val="20"/>
              </w:rPr>
              <w:t>Courtial</w:t>
            </w:r>
            <w:proofErr w:type="spellEnd"/>
          </w:p>
          <w:p w:rsidR="00E74447" w:rsidRPr="00E30B9E" w:rsidRDefault="00E74447" w:rsidP="00E74447">
            <w:pPr>
              <w:spacing w:after="240"/>
              <w:jc w:val="center"/>
              <w:rPr>
                <w:rFonts w:asciiTheme="minorHAnsi" w:hAnsiTheme="minorHAnsi"/>
                <w:color w:val="000000"/>
                <w:sz w:val="20"/>
                <w:szCs w:val="20"/>
              </w:rPr>
            </w:pPr>
            <w:r w:rsidRPr="00E30B9E">
              <w:rPr>
                <w:rFonts w:asciiTheme="minorHAnsi" w:hAnsiTheme="minorHAnsi"/>
                <w:color w:val="000000"/>
                <w:sz w:val="20"/>
                <w:szCs w:val="20"/>
              </w:rPr>
              <w:t>07700 BOURG SAINT ANDEOL</w:t>
            </w:r>
          </w:p>
        </w:tc>
      </w:tr>
      <w:tr w:rsidR="000A4816" w:rsidRPr="00E30B9E" w:rsidTr="00AE2C59">
        <w:trPr>
          <w:trHeight w:val="411"/>
        </w:trPr>
        <w:tc>
          <w:tcPr>
            <w:tcW w:w="4258" w:type="dxa"/>
            <w:tcBorders>
              <w:top w:val="nil"/>
              <w:left w:val="single" w:sz="4" w:space="0" w:color="000000"/>
              <w:bottom w:val="single" w:sz="4" w:space="0" w:color="000000"/>
              <w:right w:val="single" w:sz="4" w:space="0" w:color="000000"/>
            </w:tcBorders>
            <w:shd w:val="clear" w:color="auto" w:fill="auto"/>
            <w:vAlign w:val="center"/>
            <w:hideMark/>
          </w:tcPr>
          <w:p w:rsidR="000A4816" w:rsidRPr="00E30B9E" w:rsidRDefault="00E74447"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RHONE CRUSSOL</w:t>
            </w:r>
          </w:p>
        </w:tc>
        <w:tc>
          <w:tcPr>
            <w:tcW w:w="2940" w:type="dxa"/>
            <w:tcBorders>
              <w:top w:val="nil"/>
              <w:left w:val="nil"/>
              <w:bottom w:val="single" w:sz="4" w:space="0" w:color="000000"/>
              <w:right w:val="single" w:sz="4" w:space="0" w:color="000000"/>
            </w:tcBorders>
            <w:shd w:val="clear" w:color="auto" w:fill="auto"/>
            <w:vAlign w:val="center"/>
            <w:hideMark/>
          </w:tcPr>
          <w:p w:rsidR="000A4816" w:rsidRPr="00E30B9E" w:rsidRDefault="000A4816" w:rsidP="00237C88">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 xml:space="preserve">M. </w:t>
            </w:r>
            <w:r w:rsidR="00237C88" w:rsidRPr="00E30B9E">
              <w:rPr>
                <w:rFonts w:asciiTheme="minorHAnsi" w:hAnsiTheme="minorHAnsi" w:cs="Arial"/>
                <w:b/>
                <w:bCs/>
                <w:color w:val="000000"/>
                <w:sz w:val="20"/>
                <w:szCs w:val="20"/>
              </w:rPr>
              <w:t>Jacques DUBAY</w:t>
            </w:r>
          </w:p>
        </w:tc>
        <w:tc>
          <w:tcPr>
            <w:tcW w:w="2960" w:type="dxa"/>
            <w:tcBorders>
              <w:top w:val="nil"/>
              <w:left w:val="nil"/>
              <w:bottom w:val="single" w:sz="4" w:space="0" w:color="000000"/>
              <w:right w:val="single" w:sz="4" w:space="0" w:color="000000"/>
            </w:tcBorders>
            <w:shd w:val="clear" w:color="auto" w:fill="auto"/>
            <w:vAlign w:val="center"/>
            <w:hideMark/>
          </w:tcPr>
          <w:p w:rsidR="000A4816" w:rsidRPr="00E30B9E" w:rsidRDefault="00E74447" w:rsidP="00AE2C59">
            <w:pPr>
              <w:jc w:val="center"/>
              <w:rPr>
                <w:rFonts w:asciiTheme="minorHAnsi" w:hAnsiTheme="minorHAnsi"/>
                <w:color w:val="000000"/>
                <w:sz w:val="20"/>
                <w:szCs w:val="20"/>
              </w:rPr>
            </w:pPr>
            <w:r w:rsidRPr="00E30B9E">
              <w:rPr>
                <w:rFonts w:asciiTheme="minorHAnsi" w:hAnsiTheme="minorHAnsi"/>
                <w:color w:val="000000"/>
                <w:sz w:val="20"/>
                <w:szCs w:val="20"/>
              </w:rPr>
              <w:t>1278, Rue Henri Dunant</w:t>
            </w:r>
          </w:p>
          <w:p w:rsidR="00E74447" w:rsidRPr="00E30B9E" w:rsidRDefault="00E74447" w:rsidP="00AE2C59">
            <w:pPr>
              <w:jc w:val="center"/>
              <w:rPr>
                <w:rFonts w:asciiTheme="minorHAnsi" w:hAnsiTheme="minorHAnsi"/>
                <w:color w:val="000000"/>
                <w:sz w:val="20"/>
                <w:szCs w:val="20"/>
              </w:rPr>
            </w:pPr>
            <w:r w:rsidRPr="00E30B9E">
              <w:rPr>
                <w:rFonts w:asciiTheme="minorHAnsi" w:hAnsiTheme="minorHAnsi"/>
                <w:color w:val="000000"/>
                <w:sz w:val="20"/>
                <w:szCs w:val="20"/>
              </w:rPr>
              <w:t>07500 GUILHERAND GRANGES</w:t>
            </w:r>
          </w:p>
        </w:tc>
      </w:tr>
      <w:tr w:rsidR="000A4816" w:rsidRPr="00E30B9E" w:rsidTr="00E74447">
        <w:trPr>
          <w:trHeight w:val="370"/>
        </w:trPr>
        <w:tc>
          <w:tcPr>
            <w:tcW w:w="4258" w:type="dxa"/>
            <w:tcBorders>
              <w:top w:val="nil"/>
              <w:left w:val="single" w:sz="4" w:space="0" w:color="000000"/>
              <w:bottom w:val="single" w:sz="4" w:space="0" w:color="000000"/>
              <w:right w:val="single" w:sz="4" w:space="0" w:color="000000"/>
            </w:tcBorders>
            <w:shd w:val="clear" w:color="auto" w:fill="auto"/>
            <w:vAlign w:val="center"/>
            <w:hideMark/>
          </w:tcPr>
          <w:p w:rsidR="000A4816" w:rsidRPr="00E30B9E" w:rsidRDefault="00E74447"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RHONE HELVIE</w:t>
            </w:r>
          </w:p>
        </w:tc>
        <w:tc>
          <w:tcPr>
            <w:tcW w:w="2940" w:type="dxa"/>
            <w:tcBorders>
              <w:top w:val="nil"/>
              <w:left w:val="nil"/>
              <w:bottom w:val="single" w:sz="4" w:space="0" w:color="000000"/>
              <w:right w:val="single" w:sz="4" w:space="0" w:color="000000"/>
            </w:tcBorders>
            <w:shd w:val="clear" w:color="auto" w:fill="auto"/>
            <w:vAlign w:val="center"/>
            <w:hideMark/>
          </w:tcPr>
          <w:p w:rsidR="000A4816" w:rsidRPr="00E30B9E" w:rsidRDefault="000A4816" w:rsidP="00E74447">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 xml:space="preserve">M. </w:t>
            </w:r>
            <w:r w:rsidR="00E74447" w:rsidRPr="00E30B9E">
              <w:rPr>
                <w:rFonts w:asciiTheme="minorHAnsi" w:hAnsiTheme="minorHAnsi" w:cs="Arial"/>
                <w:b/>
                <w:bCs/>
                <w:color w:val="000000"/>
                <w:sz w:val="20"/>
                <w:szCs w:val="20"/>
              </w:rPr>
              <w:t>Bernard NOEL</w:t>
            </w:r>
          </w:p>
        </w:tc>
        <w:tc>
          <w:tcPr>
            <w:tcW w:w="2960" w:type="dxa"/>
            <w:tcBorders>
              <w:top w:val="nil"/>
              <w:left w:val="nil"/>
              <w:bottom w:val="single" w:sz="4" w:space="0" w:color="000000"/>
              <w:right w:val="single" w:sz="4" w:space="0" w:color="000000"/>
            </w:tcBorders>
            <w:shd w:val="clear" w:color="auto" w:fill="auto"/>
            <w:vAlign w:val="center"/>
            <w:hideMark/>
          </w:tcPr>
          <w:p w:rsidR="000A4816" w:rsidRPr="00E30B9E" w:rsidRDefault="00E74447" w:rsidP="00AE2C59">
            <w:pPr>
              <w:jc w:val="center"/>
              <w:rPr>
                <w:rFonts w:asciiTheme="minorHAnsi" w:hAnsiTheme="minorHAnsi"/>
                <w:color w:val="000000"/>
                <w:sz w:val="20"/>
                <w:szCs w:val="20"/>
              </w:rPr>
            </w:pPr>
            <w:r w:rsidRPr="00E30B9E">
              <w:rPr>
                <w:rFonts w:asciiTheme="minorHAnsi" w:hAnsiTheme="minorHAnsi"/>
                <w:color w:val="000000"/>
                <w:sz w:val="20"/>
                <w:szCs w:val="20"/>
              </w:rPr>
              <w:t>3, Rue Henri Dunant</w:t>
            </w:r>
          </w:p>
          <w:p w:rsidR="00E74447" w:rsidRPr="00E30B9E" w:rsidRDefault="00E74447" w:rsidP="00AE2C59">
            <w:pPr>
              <w:jc w:val="center"/>
              <w:rPr>
                <w:rFonts w:asciiTheme="minorHAnsi" w:hAnsiTheme="minorHAnsi"/>
                <w:color w:val="000000"/>
                <w:sz w:val="20"/>
                <w:szCs w:val="20"/>
              </w:rPr>
            </w:pPr>
            <w:r w:rsidRPr="00E30B9E">
              <w:rPr>
                <w:rFonts w:asciiTheme="minorHAnsi" w:hAnsiTheme="minorHAnsi"/>
                <w:color w:val="000000"/>
                <w:sz w:val="20"/>
                <w:szCs w:val="20"/>
              </w:rPr>
              <w:t>07400 LE TEIL</w:t>
            </w:r>
          </w:p>
        </w:tc>
      </w:tr>
      <w:tr w:rsidR="000A4816" w:rsidRPr="00E30B9E" w:rsidTr="00E74447">
        <w:trPr>
          <w:trHeight w:val="478"/>
        </w:trPr>
        <w:tc>
          <w:tcPr>
            <w:tcW w:w="4258"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0A4816" w:rsidRPr="00E30B9E" w:rsidRDefault="00E74447"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SOURCES DE LA LOIRE</w:t>
            </w:r>
          </w:p>
        </w:tc>
        <w:tc>
          <w:tcPr>
            <w:tcW w:w="2940" w:type="dxa"/>
            <w:tcBorders>
              <w:top w:val="single" w:sz="4" w:space="0" w:color="000000"/>
              <w:left w:val="nil"/>
              <w:bottom w:val="single" w:sz="4" w:space="0" w:color="auto"/>
              <w:right w:val="single" w:sz="4" w:space="0" w:color="000000"/>
            </w:tcBorders>
            <w:shd w:val="clear" w:color="auto" w:fill="auto"/>
            <w:vAlign w:val="center"/>
            <w:hideMark/>
          </w:tcPr>
          <w:p w:rsidR="000A4816" w:rsidRPr="00E30B9E" w:rsidRDefault="000A4816" w:rsidP="00E74447">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 xml:space="preserve">M. </w:t>
            </w:r>
            <w:r w:rsidR="00E74447" w:rsidRPr="00E30B9E">
              <w:rPr>
                <w:rFonts w:asciiTheme="minorHAnsi" w:hAnsiTheme="minorHAnsi" w:cs="Arial"/>
                <w:b/>
                <w:bCs/>
                <w:color w:val="000000"/>
                <w:sz w:val="20"/>
                <w:szCs w:val="20"/>
              </w:rPr>
              <w:t>Patrick COUDENE</w:t>
            </w:r>
          </w:p>
        </w:tc>
        <w:tc>
          <w:tcPr>
            <w:tcW w:w="2960" w:type="dxa"/>
            <w:tcBorders>
              <w:top w:val="single" w:sz="4" w:space="0" w:color="000000"/>
              <w:left w:val="nil"/>
              <w:bottom w:val="single" w:sz="4" w:space="0" w:color="auto"/>
              <w:right w:val="single" w:sz="4" w:space="0" w:color="000000"/>
            </w:tcBorders>
            <w:shd w:val="clear" w:color="auto" w:fill="auto"/>
            <w:vAlign w:val="center"/>
            <w:hideMark/>
          </w:tcPr>
          <w:p w:rsidR="000A4816" w:rsidRPr="00E30B9E" w:rsidRDefault="00E74447" w:rsidP="00AE2C59">
            <w:pPr>
              <w:jc w:val="center"/>
              <w:rPr>
                <w:rFonts w:asciiTheme="minorHAnsi" w:hAnsiTheme="minorHAnsi"/>
                <w:color w:val="000000"/>
                <w:sz w:val="20"/>
                <w:szCs w:val="20"/>
              </w:rPr>
            </w:pPr>
            <w:r w:rsidRPr="00E30B9E">
              <w:rPr>
                <w:rFonts w:asciiTheme="minorHAnsi" w:hAnsiTheme="minorHAnsi"/>
                <w:color w:val="000000"/>
                <w:sz w:val="20"/>
                <w:szCs w:val="20"/>
              </w:rPr>
              <w:t xml:space="preserve">Maison </w:t>
            </w:r>
            <w:proofErr w:type="spellStart"/>
            <w:r w:rsidRPr="00E30B9E">
              <w:rPr>
                <w:rFonts w:asciiTheme="minorHAnsi" w:hAnsiTheme="minorHAnsi"/>
                <w:color w:val="000000"/>
                <w:sz w:val="20"/>
                <w:szCs w:val="20"/>
              </w:rPr>
              <w:t>Malosse</w:t>
            </w:r>
            <w:proofErr w:type="spellEnd"/>
          </w:p>
          <w:p w:rsidR="00E74447" w:rsidRPr="00E30B9E" w:rsidRDefault="00E74447" w:rsidP="00AE2C59">
            <w:pPr>
              <w:jc w:val="center"/>
              <w:rPr>
                <w:rFonts w:asciiTheme="minorHAnsi" w:hAnsiTheme="minorHAnsi"/>
                <w:color w:val="000000"/>
                <w:sz w:val="20"/>
                <w:szCs w:val="20"/>
              </w:rPr>
            </w:pPr>
            <w:r w:rsidRPr="00E30B9E">
              <w:rPr>
                <w:rFonts w:asciiTheme="minorHAnsi" w:hAnsiTheme="minorHAnsi"/>
                <w:color w:val="000000"/>
                <w:sz w:val="20"/>
                <w:szCs w:val="20"/>
              </w:rPr>
              <w:t>07510 SAINT CIRGUES EN MONTAGNE</w:t>
            </w:r>
          </w:p>
        </w:tc>
      </w:tr>
      <w:tr w:rsidR="00E74447" w:rsidRPr="00E30B9E" w:rsidTr="00E74447">
        <w:trPr>
          <w:trHeight w:val="478"/>
        </w:trPr>
        <w:tc>
          <w:tcPr>
            <w:tcW w:w="4258" w:type="dxa"/>
            <w:tcBorders>
              <w:top w:val="single" w:sz="4" w:space="0" w:color="auto"/>
              <w:left w:val="single" w:sz="4" w:space="0" w:color="000000"/>
              <w:bottom w:val="single" w:sz="4" w:space="0" w:color="auto"/>
              <w:right w:val="single" w:sz="4" w:space="0" w:color="000000"/>
            </w:tcBorders>
            <w:shd w:val="clear" w:color="auto" w:fill="auto"/>
            <w:vAlign w:val="center"/>
          </w:tcPr>
          <w:p w:rsidR="00E74447" w:rsidRPr="00E30B9E" w:rsidRDefault="00E74447"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VAL D’AY</w:t>
            </w:r>
          </w:p>
        </w:tc>
        <w:tc>
          <w:tcPr>
            <w:tcW w:w="2940" w:type="dxa"/>
            <w:tcBorders>
              <w:top w:val="single" w:sz="4" w:space="0" w:color="auto"/>
              <w:left w:val="nil"/>
              <w:bottom w:val="single" w:sz="4" w:space="0" w:color="auto"/>
              <w:right w:val="single" w:sz="4" w:space="0" w:color="000000"/>
            </w:tcBorders>
            <w:shd w:val="clear" w:color="auto" w:fill="auto"/>
            <w:vAlign w:val="center"/>
          </w:tcPr>
          <w:p w:rsidR="00E74447" w:rsidRPr="00E30B9E" w:rsidRDefault="003E5CEF" w:rsidP="00E74447">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MME Brigitte MARTIN</w:t>
            </w:r>
          </w:p>
        </w:tc>
        <w:tc>
          <w:tcPr>
            <w:tcW w:w="2960" w:type="dxa"/>
            <w:tcBorders>
              <w:top w:val="single" w:sz="4" w:space="0" w:color="auto"/>
              <w:left w:val="nil"/>
              <w:bottom w:val="single" w:sz="4" w:space="0" w:color="auto"/>
              <w:right w:val="single" w:sz="4" w:space="0" w:color="000000"/>
            </w:tcBorders>
            <w:shd w:val="clear" w:color="auto" w:fill="auto"/>
            <w:vAlign w:val="center"/>
          </w:tcPr>
          <w:p w:rsidR="00E74447" w:rsidRPr="00E30B9E" w:rsidRDefault="003E5CEF" w:rsidP="00AE2C59">
            <w:pPr>
              <w:jc w:val="center"/>
              <w:rPr>
                <w:rFonts w:asciiTheme="minorHAnsi" w:hAnsiTheme="minorHAnsi"/>
                <w:color w:val="000000"/>
                <w:sz w:val="20"/>
                <w:szCs w:val="20"/>
              </w:rPr>
            </w:pPr>
            <w:proofErr w:type="spellStart"/>
            <w:r w:rsidRPr="00E30B9E">
              <w:rPr>
                <w:rFonts w:asciiTheme="minorHAnsi" w:hAnsiTheme="minorHAnsi"/>
                <w:color w:val="000000"/>
                <w:sz w:val="20"/>
                <w:szCs w:val="20"/>
              </w:rPr>
              <w:t>Munas</w:t>
            </w:r>
            <w:proofErr w:type="spellEnd"/>
          </w:p>
          <w:p w:rsidR="003E5CEF" w:rsidRPr="00E30B9E" w:rsidRDefault="003E5CEF" w:rsidP="00AE2C59">
            <w:pPr>
              <w:jc w:val="center"/>
              <w:rPr>
                <w:rFonts w:asciiTheme="minorHAnsi" w:hAnsiTheme="minorHAnsi"/>
                <w:color w:val="000000"/>
                <w:sz w:val="20"/>
                <w:szCs w:val="20"/>
              </w:rPr>
            </w:pPr>
            <w:r w:rsidRPr="00E30B9E">
              <w:rPr>
                <w:rFonts w:asciiTheme="minorHAnsi" w:hAnsiTheme="minorHAnsi"/>
                <w:color w:val="000000"/>
                <w:sz w:val="20"/>
                <w:szCs w:val="20"/>
              </w:rPr>
              <w:t>25, rue de la maille</w:t>
            </w:r>
          </w:p>
          <w:p w:rsidR="003E5CEF" w:rsidRPr="00E30B9E" w:rsidRDefault="003E5CEF" w:rsidP="00AE2C59">
            <w:pPr>
              <w:jc w:val="center"/>
              <w:rPr>
                <w:rFonts w:asciiTheme="minorHAnsi" w:hAnsiTheme="minorHAnsi"/>
                <w:color w:val="000000"/>
                <w:sz w:val="20"/>
                <w:szCs w:val="20"/>
              </w:rPr>
            </w:pPr>
            <w:r w:rsidRPr="00E30B9E">
              <w:rPr>
                <w:rFonts w:asciiTheme="minorHAnsi" w:hAnsiTheme="minorHAnsi"/>
                <w:color w:val="000000"/>
                <w:sz w:val="20"/>
                <w:szCs w:val="20"/>
              </w:rPr>
              <w:t>07290 QUINTENAS</w:t>
            </w:r>
          </w:p>
        </w:tc>
      </w:tr>
      <w:tr w:rsidR="00E74447" w:rsidRPr="00E30B9E" w:rsidTr="00E74447">
        <w:trPr>
          <w:trHeight w:val="478"/>
        </w:trPr>
        <w:tc>
          <w:tcPr>
            <w:tcW w:w="4258" w:type="dxa"/>
            <w:tcBorders>
              <w:top w:val="single" w:sz="4" w:space="0" w:color="auto"/>
              <w:left w:val="single" w:sz="4" w:space="0" w:color="000000"/>
              <w:bottom w:val="single" w:sz="4" w:space="0" w:color="auto"/>
              <w:right w:val="single" w:sz="4" w:space="0" w:color="000000"/>
            </w:tcBorders>
            <w:shd w:val="clear" w:color="auto" w:fill="auto"/>
            <w:vAlign w:val="center"/>
          </w:tcPr>
          <w:p w:rsidR="00E74447" w:rsidRPr="00E30B9E" w:rsidRDefault="003E5CEF"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VAL DE LIGNE</w:t>
            </w:r>
          </w:p>
        </w:tc>
        <w:tc>
          <w:tcPr>
            <w:tcW w:w="2940" w:type="dxa"/>
            <w:tcBorders>
              <w:top w:val="single" w:sz="4" w:space="0" w:color="auto"/>
              <w:left w:val="nil"/>
              <w:bottom w:val="single" w:sz="4" w:space="0" w:color="auto"/>
              <w:right w:val="single" w:sz="4" w:space="0" w:color="000000"/>
            </w:tcBorders>
            <w:shd w:val="clear" w:color="auto" w:fill="auto"/>
            <w:vAlign w:val="center"/>
          </w:tcPr>
          <w:p w:rsidR="00E74447" w:rsidRPr="00E30B9E" w:rsidRDefault="003E5CEF" w:rsidP="00E74447">
            <w:pPr>
              <w:jc w:val="center"/>
              <w:rPr>
                <w:rFonts w:asciiTheme="minorHAnsi" w:hAnsiTheme="minorHAnsi" w:cs="Arial"/>
                <w:b/>
                <w:bCs/>
                <w:color w:val="000000"/>
                <w:sz w:val="20"/>
                <w:szCs w:val="20"/>
              </w:rPr>
            </w:pPr>
            <w:proofErr w:type="spellStart"/>
            <w:r w:rsidRPr="00E30B9E">
              <w:rPr>
                <w:rFonts w:asciiTheme="minorHAnsi" w:hAnsiTheme="minorHAnsi" w:cs="Arial"/>
                <w:b/>
                <w:bCs/>
                <w:color w:val="000000"/>
                <w:sz w:val="20"/>
                <w:szCs w:val="20"/>
              </w:rPr>
              <w:t>M.Robert</w:t>
            </w:r>
            <w:proofErr w:type="spellEnd"/>
            <w:r w:rsidRPr="00E30B9E">
              <w:rPr>
                <w:rFonts w:asciiTheme="minorHAnsi" w:hAnsiTheme="minorHAnsi" w:cs="Arial"/>
                <w:b/>
                <w:bCs/>
                <w:color w:val="000000"/>
                <w:sz w:val="20"/>
                <w:szCs w:val="20"/>
              </w:rPr>
              <w:t xml:space="preserve"> VIELFAURE</w:t>
            </w:r>
          </w:p>
        </w:tc>
        <w:tc>
          <w:tcPr>
            <w:tcW w:w="2960" w:type="dxa"/>
            <w:tcBorders>
              <w:top w:val="single" w:sz="4" w:space="0" w:color="auto"/>
              <w:left w:val="nil"/>
              <w:bottom w:val="single" w:sz="4" w:space="0" w:color="auto"/>
              <w:right w:val="single" w:sz="4" w:space="0" w:color="000000"/>
            </w:tcBorders>
            <w:shd w:val="clear" w:color="auto" w:fill="auto"/>
            <w:vAlign w:val="center"/>
          </w:tcPr>
          <w:p w:rsidR="00E74447" w:rsidRPr="00E30B9E" w:rsidRDefault="003E5CEF" w:rsidP="00AE2C59">
            <w:pPr>
              <w:jc w:val="center"/>
              <w:rPr>
                <w:rFonts w:asciiTheme="minorHAnsi" w:hAnsiTheme="minorHAnsi"/>
                <w:color w:val="000000"/>
                <w:sz w:val="20"/>
                <w:szCs w:val="20"/>
              </w:rPr>
            </w:pPr>
            <w:r w:rsidRPr="00E30B9E">
              <w:rPr>
                <w:rFonts w:asciiTheme="minorHAnsi" w:hAnsiTheme="minorHAnsi"/>
                <w:color w:val="000000"/>
                <w:sz w:val="20"/>
                <w:szCs w:val="20"/>
              </w:rPr>
              <w:t>36, Avenue de la république</w:t>
            </w:r>
          </w:p>
          <w:p w:rsidR="003E5CEF" w:rsidRPr="00E30B9E" w:rsidRDefault="003E5CEF" w:rsidP="00AE2C59">
            <w:pPr>
              <w:jc w:val="center"/>
              <w:rPr>
                <w:rFonts w:asciiTheme="minorHAnsi" w:hAnsiTheme="minorHAnsi"/>
                <w:color w:val="000000"/>
                <w:sz w:val="20"/>
                <w:szCs w:val="20"/>
              </w:rPr>
            </w:pPr>
            <w:r w:rsidRPr="00E30B9E">
              <w:rPr>
                <w:rFonts w:asciiTheme="minorHAnsi" w:hAnsiTheme="minorHAnsi"/>
                <w:color w:val="000000"/>
                <w:sz w:val="20"/>
                <w:szCs w:val="20"/>
              </w:rPr>
              <w:t>07110 LARGENTIERE</w:t>
            </w:r>
          </w:p>
        </w:tc>
      </w:tr>
      <w:tr w:rsidR="00E74447" w:rsidRPr="00E30B9E" w:rsidTr="003E5CEF">
        <w:trPr>
          <w:trHeight w:val="526"/>
        </w:trPr>
        <w:tc>
          <w:tcPr>
            <w:tcW w:w="4258" w:type="dxa"/>
            <w:tcBorders>
              <w:top w:val="single" w:sz="4" w:space="0" w:color="auto"/>
              <w:left w:val="single" w:sz="4" w:space="0" w:color="000000"/>
              <w:bottom w:val="single" w:sz="4" w:space="0" w:color="auto"/>
              <w:right w:val="single" w:sz="4" w:space="0" w:color="000000"/>
            </w:tcBorders>
            <w:shd w:val="clear" w:color="auto" w:fill="auto"/>
            <w:vAlign w:val="center"/>
          </w:tcPr>
          <w:p w:rsidR="00E74447" w:rsidRPr="00E30B9E" w:rsidRDefault="003E5CEF"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VAL’EYRIEUX</w:t>
            </w:r>
          </w:p>
        </w:tc>
        <w:tc>
          <w:tcPr>
            <w:tcW w:w="2940" w:type="dxa"/>
            <w:tcBorders>
              <w:top w:val="single" w:sz="4" w:space="0" w:color="auto"/>
              <w:left w:val="nil"/>
              <w:bottom w:val="single" w:sz="4" w:space="0" w:color="auto"/>
              <w:right w:val="single" w:sz="4" w:space="0" w:color="000000"/>
            </w:tcBorders>
            <w:shd w:val="clear" w:color="auto" w:fill="auto"/>
            <w:vAlign w:val="center"/>
          </w:tcPr>
          <w:p w:rsidR="00E74447" w:rsidRPr="00E30B9E" w:rsidRDefault="003E5CEF" w:rsidP="00E74447">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M. Jacques CHABAL</w:t>
            </w:r>
          </w:p>
        </w:tc>
        <w:tc>
          <w:tcPr>
            <w:tcW w:w="2960" w:type="dxa"/>
            <w:tcBorders>
              <w:top w:val="single" w:sz="4" w:space="0" w:color="auto"/>
              <w:left w:val="nil"/>
              <w:bottom w:val="single" w:sz="4" w:space="0" w:color="auto"/>
              <w:right w:val="single" w:sz="4" w:space="0" w:color="000000"/>
            </w:tcBorders>
            <w:shd w:val="clear" w:color="auto" w:fill="auto"/>
            <w:vAlign w:val="center"/>
          </w:tcPr>
          <w:p w:rsidR="00E74447" w:rsidRPr="00E30B9E" w:rsidRDefault="003E5CEF" w:rsidP="00AE2C59">
            <w:pPr>
              <w:jc w:val="center"/>
              <w:rPr>
                <w:rFonts w:asciiTheme="minorHAnsi" w:hAnsiTheme="minorHAnsi"/>
                <w:color w:val="000000"/>
                <w:sz w:val="20"/>
                <w:szCs w:val="20"/>
              </w:rPr>
            </w:pPr>
            <w:r w:rsidRPr="00E30B9E">
              <w:rPr>
                <w:rFonts w:asciiTheme="minorHAnsi" w:hAnsiTheme="minorHAnsi"/>
                <w:color w:val="000000"/>
                <w:sz w:val="20"/>
                <w:szCs w:val="20"/>
              </w:rPr>
              <w:t>21, Avenue de Saunier</w:t>
            </w:r>
          </w:p>
          <w:p w:rsidR="003E5CEF" w:rsidRPr="00E30B9E" w:rsidRDefault="003E5CEF" w:rsidP="00AE2C59">
            <w:pPr>
              <w:jc w:val="center"/>
              <w:rPr>
                <w:rFonts w:asciiTheme="minorHAnsi" w:hAnsiTheme="minorHAnsi"/>
                <w:color w:val="000000"/>
                <w:sz w:val="20"/>
                <w:szCs w:val="20"/>
              </w:rPr>
            </w:pPr>
            <w:r w:rsidRPr="00E30B9E">
              <w:rPr>
                <w:rFonts w:asciiTheme="minorHAnsi" w:hAnsiTheme="minorHAnsi"/>
                <w:color w:val="000000"/>
                <w:sz w:val="20"/>
                <w:szCs w:val="20"/>
              </w:rPr>
              <w:t>BP 55</w:t>
            </w:r>
          </w:p>
          <w:p w:rsidR="003E5CEF" w:rsidRPr="00E30B9E" w:rsidRDefault="003E5CEF" w:rsidP="00AE2C59">
            <w:pPr>
              <w:jc w:val="center"/>
              <w:rPr>
                <w:rFonts w:asciiTheme="minorHAnsi" w:hAnsiTheme="minorHAnsi"/>
                <w:color w:val="000000"/>
                <w:sz w:val="20"/>
                <w:szCs w:val="20"/>
              </w:rPr>
            </w:pPr>
            <w:r w:rsidRPr="00E30B9E">
              <w:rPr>
                <w:rFonts w:asciiTheme="minorHAnsi" w:hAnsiTheme="minorHAnsi"/>
                <w:color w:val="000000"/>
                <w:sz w:val="20"/>
                <w:szCs w:val="20"/>
              </w:rPr>
              <w:t>07160 LE CHEYLARD</w:t>
            </w:r>
          </w:p>
        </w:tc>
      </w:tr>
      <w:tr w:rsidR="003E5CEF" w:rsidRPr="00E30B9E" w:rsidTr="003E5CEF">
        <w:trPr>
          <w:trHeight w:val="478"/>
        </w:trPr>
        <w:tc>
          <w:tcPr>
            <w:tcW w:w="4258" w:type="dxa"/>
            <w:tcBorders>
              <w:top w:val="single" w:sz="4" w:space="0" w:color="auto"/>
              <w:left w:val="single" w:sz="4" w:space="0" w:color="000000"/>
              <w:bottom w:val="single" w:sz="4" w:space="0" w:color="auto"/>
              <w:right w:val="single" w:sz="4" w:space="0" w:color="000000"/>
            </w:tcBorders>
            <w:shd w:val="clear" w:color="auto" w:fill="auto"/>
            <w:vAlign w:val="center"/>
          </w:tcPr>
          <w:p w:rsidR="003E5CEF" w:rsidRPr="00E30B9E" w:rsidRDefault="003E5CEF"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VINOBRE</w:t>
            </w:r>
          </w:p>
        </w:tc>
        <w:tc>
          <w:tcPr>
            <w:tcW w:w="2940" w:type="dxa"/>
            <w:tcBorders>
              <w:top w:val="single" w:sz="4" w:space="0" w:color="auto"/>
              <w:left w:val="nil"/>
              <w:bottom w:val="single" w:sz="4" w:space="0" w:color="auto"/>
              <w:right w:val="single" w:sz="4" w:space="0" w:color="000000"/>
            </w:tcBorders>
            <w:shd w:val="clear" w:color="auto" w:fill="auto"/>
            <w:vAlign w:val="center"/>
          </w:tcPr>
          <w:p w:rsidR="003E5CEF" w:rsidRPr="00E30B9E" w:rsidRDefault="003E5CEF" w:rsidP="00E74447">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M. Franck JOUFFRE</w:t>
            </w:r>
          </w:p>
        </w:tc>
        <w:tc>
          <w:tcPr>
            <w:tcW w:w="2960" w:type="dxa"/>
            <w:tcBorders>
              <w:top w:val="single" w:sz="4" w:space="0" w:color="auto"/>
              <w:left w:val="nil"/>
              <w:bottom w:val="single" w:sz="4" w:space="0" w:color="auto"/>
              <w:right w:val="single" w:sz="4" w:space="0" w:color="000000"/>
            </w:tcBorders>
            <w:shd w:val="clear" w:color="auto" w:fill="auto"/>
            <w:vAlign w:val="center"/>
          </w:tcPr>
          <w:p w:rsidR="003E5CEF" w:rsidRPr="00E30B9E" w:rsidRDefault="003E5CEF" w:rsidP="00AE2C59">
            <w:pPr>
              <w:jc w:val="center"/>
              <w:rPr>
                <w:rFonts w:asciiTheme="minorHAnsi" w:hAnsiTheme="minorHAnsi"/>
                <w:color w:val="000000"/>
                <w:sz w:val="20"/>
                <w:szCs w:val="20"/>
              </w:rPr>
            </w:pPr>
            <w:r w:rsidRPr="00E30B9E">
              <w:rPr>
                <w:rFonts w:asciiTheme="minorHAnsi" w:hAnsiTheme="minorHAnsi"/>
                <w:color w:val="000000"/>
                <w:sz w:val="20"/>
                <w:szCs w:val="20"/>
              </w:rPr>
              <w:t xml:space="preserve">18, Avenue du </w:t>
            </w:r>
            <w:proofErr w:type="spellStart"/>
            <w:r w:rsidRPr="00E30B9E">
              <w:rPr>
                <w:rFonts w:asciiTheme="minorHAnsi" w:hAnsiTheme="minorHAnsi"/>
                <w:color w:val="000000"/>
                <w:sz w:val="20"/>
                <w:szCs w:val="20"/>
              </w:rPr>
              <w:t>Vinobre</w:t>
            </w:r>
            <w:proofErr w:type="spellEnd"/>
          </w:p>
          <w:p w:rsidR="003E5CEF" w:rsidRPr="00E30B9E" w:rsidRDefault="003E5CEF" w:rsidP="00AE2C59">
            <w:pPr>
              <w:jc w:val="center"/>
              <w:rPr>
                <w:rFonts w:asciiTheme="minorHAnsi" w:hAnsiTheme="minorHAnsi"/>
                <w:color w:val="000000"/>
                <w:sz w:val="20"/>
                <w:szCs w:val="20"/>
              </w:rPr>
            </w:pPr>
            <w:r w:rsidRPr="00E30B9E">
              <w:rPr>
                <w:rFonts w:asciiTheme="minorHAnsi" w:hAnsiTheme="minorHAnsi"/>
                <w:color w:val="000000"/>
                <w:sz w:val="20"/>
                <w:szCs w:val="20"/>
              </w:rPr>
              <w:t>07200 SAINT SERNIN</w:t>
            </w:r>
          </w:p>
        </w:tc>
      </w:tr>
      <w:tr w:rsidR="003E5CEF" w:rsidRPr="00E30B9E" w:rsidTr="003E5CEF">
        <w:trPr>
          <w:trHeight w:val="478"/>
        </w:trPr>
        <w:tc>
          <w:tcPr>
            <w:tcW w:w="4258" w:type="dxa"/>
            <w:tcBorders>
              <w:top w:val="single" w:sz="4" w:space="0" w:color="auto"/>
              <w:left w:val="single" w:sz="4" w:space="0" w:color="000000"/>
              <w:bottom w:val="single" w:sz="4" w:space="0" w:color="auto"/>
              <w:right w:val="single" w:sz="4" w:space="0" w:color="000000"/>
            </w:tcBorders>
            <w:shd w:val="clear" w:color="auto" w:fill="auto"/>
            <w:vAlign w:val="center"/>
          </w:tcPr>
          <w:p w:rsidR="003E5CEF" w:rsidRPr="00E30B9E" w:rsidRDefault="003E5CEF"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VIVARHONE</w:t>
            </w:r>
          </w:p>
        </w:tc>
        <w:tc>
          <w:tcPr>
            <w:tcW w:w="2940" w:type="dxa"/>
            <w:tcBorders>
              <w:top w:val="single" w:sz="4" w:space="0" w:color="auto"/>
              <w:left w:val="nil"/>
              <w:bottom w:val="single" w:sz="4" w:space="0" w:color="auto"/>
              <w:right w:val="single" w:sz="4" w:space="0" w:color="000000"/>
            </w:tcBorders>
            <w:shd w:val="clear" w:color="auto" w:fill="auto"/>
            <w:vAlign w:val="center"/>
          </w:tcPr>
          <w:p w:rsidR="003E5CEF" w:rsidRPr="00E30B9E" w:rsidRDefault="003E5CEF" w:rsidP="00E74447">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M. Richard MOLINA</w:t>
            </w:r>
          </w:p>
        </w:tc>
        <w:tc>
          <w:tcPr>
            <w:tcW w:w="2960" w:type="dxa"/>
            <w:tcBorders>
              <w:top w:val="single" w:sz="4" w:space="0" w:color="auto"/>
              <w:left w:val="nil"/>
              <w:bottom w:val="single" w:sz="4" w:space="0" w:color="auto"/>
              <w:right w:val="single" w:sz="4" w:space="0" w:color="000000"/>
            </w:tcBorders>
            <w:shd w:val="clear" w:color="auto" w:fill="auto"/>
            <w:vAlign w:val="center"/>
          </w:tcPr>
          <w:p w:rsidR="003E5CEF" w:rsidRPr="00E30B9E" w:rsidRDefault="003E5CEF" w:rsidP="00AE2C59">
            <w:pPr>
              <w:jc w:val="center"/>
              <w:rPr>
                <w:rFonts w:asciiTheme="minorHAnsi" w:hAnsiTheme="minorHAnsi"/>
                <w:color w:val="000000"/>
                <w:sz w:val="20"/>
                <w:szCs w:val="20"/>
              </w:rPr>
            </w:pPr>
            <w:r w:rsidRPr="00E30B9E">
              <w:rPr>
                <w:rFonts w:asciiTheme="minorHAnsi" w:hAnsiTheme="minorHAnsi"/>
                <w:color w:val="000000"/>
                <w:sz w:val="20"/>
                <w:szCs w:val="20"/>
              </w:rPr>
              <w:t>36, Place de l’Eglise</w:t>
            </w:r>
          </w:p>
          <w:p w:rsidR="003E5CEF" w:rsidRPr="00E30B9E" w:rsidRDefault="003E5CEF" w:rsidP="00AE2C59">
            <w:pPr>
              <w:jc w:val="center"/>
              <w:rPr>
                <w:rFonts w:asciiTheme="minorHAnsi" w:hAnsiTheme="minorHAnsi"/>
                <w:color w:val="000000"/>
                <w:sz w:val="20"/>
                <w:szCs w:val="20"/>
              </w:rPr>
            </w:pPr>
            <w:r w:rsidRPr="00E30B9E">
              <w:rPr>
                <w:rFonts w:asciiTheme="minorHAnsi" w:hAnsiTheme="minorHAnsi"/>
                <w:color w:val="000000"/>
                <w:sz w:val="20"/>
                <w:szCs w:val="20"/>
              </w:rPr>
              <w:t>07340 PEAUGRES</w:t>
            </w:r>
          </w:p>
        </w:tc>
      </w:tr>
      <w:tr w:rsidR="003E5CEF" w:rsidRPr="00E30B9E" w:rsidTr="003E5CEF">
        <w:trPr>
          <w:trHeight w:val="512"/>
        </w:trPr>
        <w:tc>
          <w:tcPr>
            <w:tcW w:w="4258" w:type="dxa"/>
            <w:tcBorders>
              <w:top w:val="single" w:sz="4" w:space="0" w:color="auto"/>
              <w:left w:val="single" w:sz="4" w:space="0" w:color="000000"/>
              <w:bottom w:val="single" w:sz="4" w:space="0" w:color="auto"/>
              <w:right w:val="single" w:sz="4" w:space="0" w:color="000000"/>
            </w:tcBorders>
            <w:shd w:val="clear" w:color="auto" w:fill="auto"/>
            <w:vAlign w:val="center"/>
          </w:tcPr>
          <w:p w:rsidR="003E5CEF" w:rsidRPr="00E30B9E" w:rsidRDefault="003E5CEF"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HERMITAGE TOURNONAIS</w:t>
            </w:r>
          </w:p>
        </w:tc>
        <w:tc>
          <w:tcPr>
            <w:tcW w:w="2940" w:type="dxa"/>
            <w:tcBorders>
              <w:top w:val="single" w:sz="4" w:space="0" w:color="auto"/>
              <w:left w:val="nil"/>
              <w:bottom w:val="single" w:sz="4" w:space="0" w:color="auto"/>
              <w:right w:val="single" w:sz="4" w:space="0" w:color="000000"/>
            </w:tcBorders>
            <w:shd w:val="clear" w:color="auto" w:fill="auto"/>
            <w:vAlign w:val="center"/>
          </w:tcPr>
          <w:p w:rsidR="003E5CEF" w:rsidRPr="00E30B9E" w:rsidRDefault="003E5CEF" w:rsidP="00E74447">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M. Michel BRUNET</w:t>
            </w:r>
          </w:p>
        </w:tc>
        <w:tc>
          <w:tcPr>
            <w:tcW w:w="2960" w:type="dxa"/>
            <w:tcBorders>
              <w:top w:val="single" w:sz="4" w:space="0" w:color="auto"/>
              <w:left w:val="nil"/>
              <w:bottom w:val="single" w:sz="4" w:space="0" w:color="auto"/>
              <w:right w:val="single" w:sz="4" w:space="0" w:color="000000"/>
            </w:tcBorders>
            <w:shd w:val="clear" w:color="auto" w:fill="auto"/>
            <w:vAlign w:val="center"/>
          </w:tcPr>
          <w:p w:rsidR="003E5CEF" w:rsidRPr="00E30B9E" w:rsidRDefault="003E5CEF" w:rsidP="00AE2C59">
            <w:pPr>
              <w:jc w:val="center"/>
              <w:rPr>
                <w:rFonts w:asciiTheme="minorHAnsi" w:hAnsiTheme="minorHAnsi"/>
                <w:color w:val="000000"/>
                <w:sz w:val="20"/>
                <w:szCs w:val="20"/>
              </w:rPr>
            </w:pPr>
            <w:r w:rsidRPr="00E30B9E">
              <w:rPr>
                <w:rFonts w:asciiTheme="minorHAnsi" w:hAnsiTheme="minorHAnsi"/>
                <w:color w:val="000000"/>
                <w:sz w:val="20"/>
                <w:szCs w:val="20"/>
              </w:rPr>
              <w:t>BP 103</w:t>
            </w:r>
          </w:p>
          <w:p w:rsidR="003E5CEF" w:rsidRPr="00E30B9E" w:rsidRDefault="003E5CEF" w:rsidP="00AE2C59">
            <w:pPr>
              <w:jc w:val="center"/>
              <w:rPr>
                <w:rFonts w:asciiTheme="minorHAnsi" w:hAnsiTheme="minorHAnsi"/>
                <w:color w:val="000000"/>
                <w:sz w:val="20"/>
                <w:szCs w:val="20"/>
              </w:rPr>
            </w:pPr>
            <w:r w:rsidRPr="00E30B9E">
              <w:rPr>
                <w:rFonts w:asciiTheme="minorHAnsi" w:hAnsiTheme="minorHAnsi"/>
                <w:color w:val="000000"/>
                <w:sz w:val="20"/>
                <w:szCs w:val="20"/>
              </w:rPr>
              <w:t>07305 TOURNON Cedex</w:t>
            </w:r>
          </w:p>
        </w:tc>
      </w:tr>
      <w:tr w:rsidR="003E5CEF" w:rsidRPr="00E30B9E" w:rsidTr="003E5CEF">
        <w:trPr>
          <w:trHeight w:val="478"/>
        </w:trPr>
        <w:tc>
          <w:tcPr>
            <w:tcW w:w="4258" w:type="dxa"/>
            <w:tcBorders>
              <w:top w:val="single" w:sz="4" w:space="0" w:color="auto"/>
              <w:left w:val="single" w:sz="4" w:space="0" w:color="000000"/>
              <w:bottom w:val="single" w:sz="4" w:space="0" w:color="auto"/>
              <w:right w:val="single" w:sz="4" w:space="0" w:color="000000"/>
            </w:tcBorders>
            <w:shd w:val="clear" w:color="auto" w:fill="auto"/>
            <w:vAlign w:val="center"/>
          </w:tcPr>
          <w:p w:rsidR="003E5CEF" w:rsidRPr="00E30B9E" w:rsidRDefault="003E5CEF"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BASSIN D’ANNONAY</w:t>
            </w:r>
          </w:p>
        </w:tc>
        <w:tc>
          <w:tcPr>
            <w:tcW w:w="2940" w:type="dxa"/>
            <w:tcBorders>
              <w:top w:val="single" w:sz="4" w:space="0" w:color="auto"/>
              <w:left w:val="nil"/>
              <w:bottom w:val="single" w:sz="4" w:space="0" w:color="auto"/>
              <w:right w:val="single" w:sz="4" w:space="0" w:color="000000"/>
            </w:tcBorders>
            <w:shd w:val="clear" w:color="auto" w:fill="auto"/>
            <w:vAlign w:val="center"/>
          </w:tcPr>
          <w:p w:rsidR="003E5CEF" w:rsidRPr="00E30B9E" w:rsidRDefault="003E5CEF" w:rsidP="00E74447">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M. Simon PLENET</w:t>
            </w:r>
          </w:p>
        </w:tc>
        <w:tc>
          <w:tcPr>
            <w:tcW w:w="2960" w:type="dxa"/>
            <w:tcBorders>
              <w:top w:val="single" w:sz="4" w:space="0" w:color="auto"/>
              <w:left w:val="nil"/>
              <w:bottom w:val="single" w:sz="4" w:space="0" w:color="auto"/>
              <w:right w:val="single" w:sz="4" w:space="0" w:color="000000"/>
            </w:tcBorders>
            <w:shd w:val="clear" w:color="auto" w:fill="auto"/>
            <w:vAlign w:val="center"/>
          </w:tcPr>
          <w:p w:rsidR="003E5CEF" w:rsidRPr="00E30B9E" w:rsidRDefault="003E5CEF" w:rsidP="00AE2C59">
            <w:pPr>
              <w:jc w:val="center"/>
              <w:rPr>
                <w:rFonts w:asciiTheme="minorHAnsi" w:hAnsiTheme="minorHAnsi"/>
                <w:color w:val="000000"/>
                <w:sz w:val="20"/>
                <w:szCs w:val="20"/>
              </w:rPr>
            </w:pPr>
            <w:r w:rsidRPr="00E30B9E">
              <w:rPr>
                <w:rFonts w:asciiTheme="minorHAnsi" w:hAnsiTheme="minorHAnsi"/>
                <w:color w:val="000000"/>
                <w:sz w:val="20"/>
                <w:szCs w:val="20"/>
              </w:rPr>
              <w:t xml:space="preserve">La </w:t>
            </w:r>
            <w:proofErr w:type="spellStart"/>
            <w:r w:rsidRPr="00E30B9E">
              <w:rPr>
                <w:rFonts w:asciiTheme="minorHAnsi" w:hAnsiTheme="minorHAnsi"/>
                <w:color w:val="000000"/>
                <w:sz w:val="20"/>
                <w:szCs w:val="20"/>
              </w:rPr>
              <w:t>Lombardière</w:t>
            </w:r>
            <w:proofErr w:type="spellEnd"/>
          </w:p>
          <w:p w:rsidR="003E5CEF" w:rsidRPr="00E30B9E" w:rsidRDefault="003E5CEF" w:rsidP="00AE2C59">
            <w:pPr>
              <w:jc w:val="center"/>
              <w:rPr>
                <w:rFonts w:asciiTheme="minorHAnsi" w:hAnsiTheme="minorHAnsi"/>
                <w:color w:val="000000"/>
                <w:sz w:val="20"/>
                <w:szCs w:val="20"/>
              </w:rPr>
            </w:pPr>
            <w:r w:rsidRPr="00E30B9E">
              <w:rPr>
                <w:rFonts w:asciiTheme="minorHAnsi" w:hAnsiTheme="minorHAnsi"/>
                <w:color w:val="000000"/>
                <w:sz w:val="20"/>
                <w:szCs w:val="20"/>
              </w:rPr>
              <w:t>BP 8</w:t>
            </w:r>
          </w:p>
          <w:p w:rsidR="003E5CEF" w:rsidRPr="00E30B9E" w:rsidRDefault="003E5CEF" w:rsidP="00AE2C59">
            <w:pPr>
              <w:jc w:val="center"/>
              <w:rPr>
                <w:rFonts w:asciiTheme="minorHAnsi" w:hAnsiTheme="minorHAnsi"/>
                <w:color w:val="000000"/>
                <w:sz w:val="20"/>
                <w:szCs w:val="20"/>
              </w:rPr>
            </w:pPr>
            <w:r w:rsidRPr="00E30B9E">
              <w:rPr>
                <w:rFonts w:asciiTheme="minorHAnsi" w:hAnsiTheme="minorHAnsi"/>
                <w:color w:val="000000"/>
                <w:sz w:val="20"/>
                <w:szCs w:val="20"/>
              </w:rPr>
              <w:t>07430 DAVEZIEUX</w:t>
            </w:r>
          </w:p>
        </w:tc>
      </w:tr>
      <w:tr w:rsidR="003E5CEF" w:rsidRPr="00E30B9E" w:rsidTr="003E5CEF">
        <w:trPr>
          <w:trHeight w:val="478"/>
        </w:trPr>
        <w:tc>
          <w:tcPr>
            <w:tcW w:w="4258" w:type="dxa"/>
            <w:tcBorders>
              <w:top w:val="single" w:sz="4" w:space="0" w:color="auto"/>
              <w:left w:val="single" w:sz="4" w:space="0" w:color="000000"/>
              <w:bottom w:val="single" w:sz="4" w:space="0" w:color="auto"/>
              <w:right w:val="single" w:sz="4" w:space="0" w:color="000000"/>
            </w:tcBorders>
            <w:shd w:val="clear" w:color="auto" w:fill="auto"/>
            <w:vAlign w:val="center"/>
          </w:tcPr>
          <w:p w:rsidR="003E5CEF" w:rsidRPr="00E30B9E" w:rsidRDefault="003E5CEF"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PRIVAS CENTRE ARDECHE</w:t>
            </w:r>
          </w:p>
        </w:tc>
        <w:tc>
          <w:tcPr>
            <w:tcW w:w="2940" w:type="dxa"/>
            <w:tcBorders>
              <w:top w:val="single" w:sz="4" w:space="0" w:color="auto"/>
              <w:left w:val="nil"/>
              <w:bottom w:val="single" w:sz="4" w:space="0" w:color="auto"/>
              <w:right w:val="single" w:sz="4" w:space="0" w:color="000000"/>
            </w:tcBorders>
            <w:shd w:val="clear" w:color="auto" w:fill="auto"/>
            <w:vAlign w:val="center"/>
          </w:tcPr>
          <w:p w:rsidR="003E5CEF" w:rsidRPr="00E30B9E" w:rsidRDefault="003E5CEF" w:rsidP="00E74447">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MME Laetitia SERRE</w:t>
            </w:r>
          </w:p>
        </w:tc>
        <w:tc>
          <w:tcPr>
            <w:tcW w:w="2960" w:type="dxa"/>
            <w:tcBorders>
              <w:top w:val="single" w:sz="4" w:space="0" w:color="auto"/>
              <w:left w:val="nil"/>
              <w:bottom w:val="single" w:sz="4" w:space="0" w:color="auto"/>
              <w:right w:val="single" w:sz="4" w:space="0" w:color="000000"/>
            </w:tcBorders>
            <w:shd w:val="clear" w:color="auto" w:fill="auto"/>
            <w:vAlign w:val="center"/>
          </w:tcPr>
          <w:p w:rsidR="003E5CEF" w:rsidRPr="00E30B9E" w:rsidRDefault="003E5CEF" w:rsidP="00AE2C59">
            <w:pPr>
              <w:jc w:val="center"/>
              <w:rPr>
                <w:rFonts w:asciiTheme="minorHAnsi" w:hAnsiTheme="minorHAnsi"/>
                <w:color w:val="000000"/>
                <w:sz w:val="20"/>
                <w:szCs w:val="20"/>
              </w:rPr>
            </w:pPr>
            <w:r w:rsidRPr="00E30B9E">
              <w:rPr>
                <w:rFonts w:asciiTheme="minorHAnsi" w:hAnsiTheme="minorHAnsi"/>
                <w:color w:val="000000"/>
                <w:sz w:val="20"/>
                <w:szCs w:val="20"/>
              </w:rPr>
              <w:t>1, rue Serre du Serret</w:t>
            </w:r>
          </w:p>
          <w:p w:rsidR="003E5CEF" w:rsidRPr="00E30B9E" w:rsidRDefault="003E5CEF" w:rsidP="00AE2C59">
            <w:pPr>
              <w:jc w:val="center"/>
              <w:rPr>
                <w:rFonts w:asciiTheme="minorHAnsi" w:hAnsiTheme="minorHAnsi"/>
                <w:color w:val="000000"/>
                <w:sz w:val="20"/>
                <w:szCs w:val="20"/>
              </w:rPr>
            </w:pPr>
            <w:r w:rsidRPr="00E30B9E">
              <w:rPr>
                <w:rFonts w:asciiTheme="minorHAnsi" w:hAnsiTheme="minorHAnsi"/>
                <w:color w:val="000000"/>
                <w:sz w:val="20"/>
                <w:szCs w:val="20"/>
              </w:rPr>
              <w:t>BP 337</w:t>
            </w:r>
          </w:p>
          <w:p w:rsidR="003E5CEF" w:rsidRPr="00E30B9E" w:rsidRDefault="003E5CEF" w:rsidP="00AE2C59">
            <w:pPr>
              <w:jc w:val="center"/>
              <w:rPr>
                <w:rFonts w:asciiTheme="minorHAnsi" w:hAnsiTheme="minorHAnsi"/>
                <w:color w:val="000000"/>
                <w:sz w:val="20"/>
                <w:szCs w:val="20"/>
              </w:rPr>
            </w:pPr>
            <w:r w:rsidRPr="00E30B9E">
              <w:rPr>
                <w:rFonts w:asciiTheme="minorHAnsi" w:hAnsiTheme="minorHAnsi"/>
                <w:color w:val="000000"/>
                <w:sz w:val="20"/>
                <w:szCs w:val="20"/>
              </w:rPr>
              <w:t>07003 PRIVAS Cedex</w:t>
            </w:r>
          </w:p>
        </w:tc>
      </w:tr>
      <w:tr w:rsidR="003E5CEF" w:rsidRPr="00E30B9E" w:rsidTr="003E5CEF">
        <w:trPr>
          <w:trHeight w:val="478"/>
        </w:trPr>
        <w:tc>
          <w:tcPr>
            <w:tcW w:w="4258" w:type="dxa"/>
            <w:tcBorders>
              <w:top w:val="single" w:sz="4" w:space="0" w:color="auto"/>
              <w:left w:val="single" w:sz="4" w:space="0" w:color="000000"/>
              <w:bottom w:val="single" w:sz="4" w:space="0" w:color="auto"/>
              <w:right w:val="single" w:sz="4" w:space="0" w:color="000000"/>
            </w:tcBorders>
            <w:shd w:val="clear" w:color="auto" w:fill="auto"/>
            <w:vAlign w:val="center"/>
          </w:tcPr>
          <w:p w:rsidR="003E5CEF" w:rsidRPr="00E30B9E" w:rsidRDefault="003E5CEF"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CEZE CEVENNES</w:t>
            </w:r>
          </w:p>
        </w:tc>
        <w:tc>
          <w:tcPr>
            <w:tcW w:w="2940" w:type="dxa"/>
            <w:tcBorders>
              <w:top w:val="single" w:sz="4" w:space="0" w:color="auto"/>
              <w:left w:val="nil"/>
              <w:bottom w:val="single" w:sz="4" w:space="0" w:color="auto"/>
              <w:right w:val="single" w:sz="4" w:space="0" w:color="000000"/>
            </w:tcBorders>
            <w:shd w:val="clear" w:color="auto" w:fill="auto"/>
            <w:vAlign w:val="center"/>
          </w:tcPr>
          <w:p w:rsidR="003E5CEF" w:rsidRPr="00E30B9E" w:rsidRDefault="003E5CEF" w:rsidP="00E74447">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M. Olivier MARTIN</w:t>
            </w:r>
          </w:p>
        </w:tc>
        <w:tc>
          <w:tcPr>
            <w:tcW w:w="2960" w:type="dxa"/>
            <w:tcBorders>
              <w:top w:val="single" w:sz="4" w:space="0" w:color="auto"/>
              <w:left w:val="nil"/>
              <w:bottom w:val="single" w:sz="4" w:space="0" w:color="auto"/>
              <w:right w:val="single" w:sz="4" w:space="0" w:color="000000"/>
            </w:tcBorders>
            <w:shd w:val="clear" w:color="auto" w:fill="auto"/>
            <w:vAlign w:val="center"/>
          </w:tcPr>
          <w:p w:rsidR="003E5CEF" w:rsidRPr="00E30B9E" w:rsidRDefault="003E5CEF" w:rsidP="00AE2C59">
            <w:pPr>
              <w:jc w:val="center"/>
              <w:rPr>
                <w:rFonts w:asciiTheme="minorHAnsi" w:hAnsiTheme="minorHAnsi"/>
                <w:color w:val="000000"/>
                <w:sz w:val="20"/>
                <w:szCs w:val="20"/>
              </w:rPr>
            </w:pPr>
            <w:r w:rsidRPr="00E30B9E">
              <w:rPr>
                <w:rFonts w:asciiTheme="minorHAnsi" w:hAnsiTheme="minorHAnsi"/>
                <w:color w:val="000000"/>
                <w:sz w:val="20"/>
                <w:szCs w:val="20"/>
              </w:rPr>
              <w:t>120, Route d’Uzès prolongée</w:t>
            </w:r>
          </w:p>
          <w:p w:rsidR="003E5CEF" w:rsidRPr="00E30B9E" w:rsidRDefault="003E5CEF" w:rsidP="00AE2C59">
            <w:pPr>
              <w:jc w:val="center"/>
              <w:rPr>
                <w:rFonts w:asciiTheme="minorHAnsi" w:hAnsiTheme="minorHAnsi"/>
                <w:color w:val="000000"/>
                <w:sz w:val="20"/>
                <w:szCs w:val="20"/>
              </w:rPr>
            </w:pPr>
            <w:r w:rsidRPr="00E30B9E">
              <w:rPr>
                <w:rFonts w:asciiTheme="minorHAnsi" w:hAnsiTheme="minorHAnsi"/>
                <w:color w:val="000000"/>
                <w:sz w:val="20"/>
                <w:szCs w:val="20"/>
              </w:rPr>
              <w:t>30500 SAIT AMBROIX</w:t>
            </w:r>
          </w:p>
        </w:tc>
      </w:tr>
      <w:tr w:rsidR="003E5CEF" w:rsidRPr="00E30B9E" w:rsidTr="00E74447">
        <w:trPr>
          <w:trHeight w:val="478"/>
        </w:trPr>
        <w:tc>
          <w:tcPr>
            <w:tcW w:w="4258" w:type="dxa"/>
            <w:tcBorders>
              <w:top w:val="single" w:sz="4" w:space="0" w:color="auto"/>
              <w:left w:val="single" w:sz="4" w:space="0" w:color="000000"/>
              <w:bottom w:val="single" w:sz="4" w:space="0" w:color="000000"/>
              <w:right w:val="single" w:sz="4" w:space="0" w:color="000000"/>
            </w:tcBorders>
            <w:shd w:val="clear" w:color="auto" w:fill="auto"/>
            <w:vAlign w:val="center"/>
          </w:tcPr>
          <w:p w:rsidR="003E5CEF" w:rsidRPr="00E30B9E" w:rsidRDefault="003E5CEF"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PORTE DE DROMARDECHE</w:t>
            </w:r>
          </w:p>
        </w:tc>
        <w:tc>
          <w:tcPr>
            <w:tcW w:w="2940" w:type="dxa"/>
            <w:tcBorders>
              <w:top w:val="single" w:sz="4" w:space="0" w:color="auto"/>
              <w:left w:val="nil"/>
              <w:bottom w:val="single" w:sz="4" w:space="0" w:color="000000"/>
              <w:right w:val="single" w:sz="4" w:space="0" w:color="000000"/>
            </w:tcBorders>
            <w:shd w:val="clear" w:color="auto" w:fill="auto"/>
            <w:vAlign w:val="center"/>
          </w:tcPr>
          <w:p w:rsidR="003E5CEF" w:rsidRPr="00E30B9E" w:rsidRDefault="003E5CEF" w:rsidP="00E74447">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M. Pierre JOUVET</w:t>
            </w:r>
          </w:p>
        </w:tc>
        <w:tc>
          <w:tcPr>
            <w:tcW w:w="2960" w:type="dxa"/>
            <w:tcBorders>
              <w:top w:val="single" w:sz="4" w:space="0" w:color="auto"/>
              <w:left w:val="nil"/>
              <w:bottom w:val="single" w:sz="4" w:space="0" w:color="000000"/>
              <w:right w:val="single" w:sz="4" w:space="0" w:color="000000"/>
            </w:tcBorders>
            <w:shd w:val="clear" w:color="auto" w:fill="auto"/>
            <w:vAlign w:val="center"/>
          </w:tcPr>
          <w:p w:rsidR="003E5CEF" w:rsidRPr="00E30B9E" w:rsidRDefault="003E5CEF" w:rsidP="00AE2C59">
            <w:pPr>
              <w:jc w:val="center"/>
              <w:rPr>
                <w:rFonts w:asciiTheme="minorHAnsi" w:hAnsiTheme="minorHAnsi"/>
                <w:color w:val="000000"/>
                <w:sz w:val="20"/>
                <w:szCs w:val="20"/>
              </w:rPr>
            </w:pPr>
            <w:r w:rsidRPr="00E30B9E">
              <w:rPr>
                <w:rFonts w:asciiTheme="minorHAnsi" w:hAnsiTheme="minorHAnsi"/>
                <w:color w:val="000000"/>
                <w:sz w:val="20"/>
                <w:szCs w:val="20"/>
              </w:rPr>
              <w:t>ZA les îles</w:t>
            </w:r>
          </w:p>
          <w:p w:rsidR="003E5CEF" w:rsidRPr="00E30B9E" w:rsidRDefault="003E5CEF" w:rsidP="00AE2C59">
            <w:pPr>
              <w:jc w:val="center"/>
              <w:rPr>
                <w:rFonts w:asciiTheme="minorHAnsi" w:hAnsiTheme="minorHAnsi"/>
                <w:color w:val="000000"/>
                <w:sz w:val="20"/>
                <w:szCs w:val="20"/>
              </w:rPr>
            </w:pPr>
            <w:r w:rsidRPr="00E30B9E">
              <w:rPr>
                <w:rFonts w:asciiTheme="minorHAnsi" w:hAnsiTheme="minorHAnsi"/>
                <w:color w:val="000000"/>
                <w:sz w:val="20"/>
                <w:szCs w:val="20"/>
              </w:rPr>
              <w:t>26240 SAINT VALLIER</w:t>
            </w:r>
          </w:p>
        </w:tc>
      </w:tr>
    </w:tbl>
    <w:p w:rsidR="000A4816" w:rsidRPr="00E30B9E" w:rsidRDefault="000A4816" w:rsidP="000A4816">
      <w:pPr>
        <w:spacing w:after="160" w:line="259" w:lineRule="auto"/>
        <w:rPr>
          <w:rFonts w:asciiTheme="minorHAnsi" w:hAnsiTheme="minorHAnsi" w:cs="Arial"/>
          <w:color w:val="000000"/>
          <w:sz w:val="20"/>
          <w:szCs w:val="20"/>
        </w:rPr>
      </w:pPr>
    </w:p>
    <w:tbl>
      <w:tblPr>
        <w:tblW w:w="11178" w:type="dxa"/>
        <w:tblInd w:w="-314" w:type="dxa"/>
        <w:tblCellMar>
          <w:left w:w="70" w:type="dxa"/>
          <w:right w:w="70" w:type="dxa"/>
        </w:tblCellMar>
        <w:tblLook w:val="04A0" w:firstRow="1" w:lastRow="0" w:firstColumn="1" w:lastColumn="0" w:noHBand="0" w:noVBand="1"/>
      </w:tblPr>
      <w:tblGrid>
        <w:gridCol w:w="10158"/>
        <w:gridCol w:w="1020"/>
      </w:tblGrid>
      <w:tr w:rsidR="000A4816" w:rsidRPr="00E30B9E" w:rsidTr="00AE2C59">
        <w:trPr>
          <w:trHeight w:val="804"/>
        </w:trPr>
        <w:tc>
          <w:tcPr>
            <w:tcW w:w="10158" w:type="dxa"/>
            <w:tcBorders>
              <w:top w:val="single" w:sz="4" w:space="0" w:color="000000"/>
              <w:left w:val="single" w:sz="4" w:space="0" w:color="000000"/>
              <w:bottom w:val="single" w:sz="4" w:space="0" w:color="000000"/>
              <w:right w:val="single" w:sz="4" w:space="0" w:color="auto"/>
            </w:tcBorders>
            <w:shd w:val="clear" w:color="FFCC99" w:fill="FFCC99"/>
            <w:noWrap/>
            <w:vAlign w:val="center"/>
            <w:hideMark/>
          </w:tcPr>
          <w:p w:rsidR="000A4816" w:rsidRPr="00E30B9E" w:rsidRDefault="000A4816" w:rsidP="00AE2C59">
            <w:pPr>
              <w:jc w:val="center"/>
              <w:rPr>
                <w:rFonts w:asciiTheme="minorHAnsi" w:hAnsiTheme="minorHAnsi" w:cs="Arial"/>
                <w:b/>
                <w:bCs/>
                <w:color w:val="000000"/>
                <w:sz w:val="20"/>
                <w:szCs w:val="20"/>
              </w:rPr>
            </w:pPr>
            <w:r w:rsidRPr="00E30B9E">
              <w:rPr>
                <w:rFonts w:asciiTheme="minorHAnsi" w:hAnsiTheme="minorHAnsi" w:cs="Arial"/>
                <w:b/>
                <w:bCs/>
                <w:color w:val="000000"/>
                <w:sz w:val="20"/>
                <w:szCs w:val="20"/>
              </w:rPr>
              <w:t xml:space="preserve">ANNEXE 2 </w:t>
            </w:r>
          </w:p>
          <w:p w:rsidR="000A4816" w:rsidRPr="00E30B9E" w:rsidRDefault="000A4816" w:rsidP="00AE2C59">
            <w:pPr>
              <w:jc w:val="center"/>
              <w:rPr>
                <w:rFonts w:asciiTheme="minorHAnsi" w:hAnsiTheme="minorHAnsi" w:cs="Arial"/>
                <w:b/>
                <w:bCs/>
                <w:color w:val="000000"/>
                <w:sz w:val="20"/>
                <w:szCs w:val="20"/>
              </w:rPr>
            </w:pPr>
          </w:p>
          <w:p w:rsidR="000A4816" w:rsidRPr="00E30B9E" w:rsidRDefault="000A4816" w:rsidP="00AE2C59">
            <w:pPr>
              <w:jc w:val="center"/>
              <w:rPr>
                <w:rFonts w:asciiTheme="minorHAnsi" w:hAnsiTheme="minorHAnsi" w:cs="Arial"/>
                <w:b/>
                <w:bCs/>
                <w:i/>
                <w:iCs/>
                <w:color w:val="000000"/>
                <w:sz w:val="20"/>
                <w:szCs w:val="20"/>
              </w:rPr>
            </w:pPr>
            <w:r w:rsidRPr="00E30B9E">
              <w:rPr>
                <w:rFonts w:asciiTheme="minorHAnsi" w:hAnsiTheme="minorHAnsi" w:cs="Arial"/>
                <w:b/>
                <w:bCs/>
                <w:color w:val="000000"/>
                <w:sz w:val="20"/>
                <w:szCs w:val="20"/>
              </w:rPr>
              <w:t xml:space="preserve">PROJET DE REGLEMENT INTERIEUR </w:t>
            </w:r>
          </w:p>
        </w:tc>
        <w:tc>
          <w:tcPr>
            <w:tcW w:w="1020" w:type="dxa"/>
            <w:tcBorders>
              <w:top w:val="nil"/>
              <w:left w:val="single" w:sz="4" w:space="0" w:color="auto"/>
              <w:bottom w:val="nil"/>
              <w:right w:val="nil"/>
            </w:tcBorders>
            <w:shd w:val="clear" w:color="auto" w:fill="auto"/>
            <w:noWrap/>
            <w:vAlign w:val="center"/>
            <w:hideMark/>
          </w:tcPr>
          <w:p w:rsidR="000A4816" w:rsidRPr="00E30B9E" w:rsidRDefault="000A4816" w:rsidP="00AE2C59">
            <w:pPr>
              <w:jc w:val="center"/>
              <w:rPr>
                <w:rFonts w:asciiTheme="minorHAnsi" w:hAnsiTheme="minorHAnsi" w:cs="Arial"/>
                <w:b/>
                <w:bCs/>
                <w:i/>
                <w:iCs/>
                <w:color w:val="000000"/>
                <w:sz w:val="20"/>
                <w:szCs w:val="20"/>
              </w:rPr>
            </w:pPr>
          </w:p>
        </w:tc>
      </w:tr>
    </w:tbl>
    <w:p w:rsidR="000A4816" w:rsidRPr="00E30B9E" w:rsidRDefault="000A4816" w:rsidP="000A4816">
      <w:pPr>
        <w:rPr>
          <w:rFonts w:asciiTheme="minorHAnsi" w:hAnsiTheme="minorHAnsi" w:cs="Arial"/>
          <w:sz w:val="20"/>
          <w:szCs w:val="20"/>
        </w:rPr>
      </w:pPr>
    </w:p>
    <w:p w:rsidR="000A4816" w:rsidRPr="00E30B9E" w:rsidRDefault="000A4816" w:rsidP="000A4816">
      <w:pPr>
        <w:rPr>
          <w:rFonts w:asciiTheme="minorHAnsi" w:hAnsiTheme="minorHAnsi"/>
          <w:sz w:val="20"/>
          <w:szCs w:val="20"/>
        </w:rPr>
      </w:pPr>
    </w:p>
    <w:p w:rsidR="000A4816" w:rsidRPr="00E30B9E" w:rsidRDefault="000A4816" w:rsidP="000A4816">
      <w:pPr>
        <w:jc w:val="both"/>
        <w:rPr>
          <w:rFonts w:asciiTheme="minorHAnsi" w:hAnsiTheme="minorHAnsi" w:cs="Arial"/>
          <w:b/>
          <w:sz w:val="20"/>
          <w:szCs w:val="20"/>
        </w:rPr>
      </w:pPr>
      <w:r w:rsidRPr="00E30B9E">
        <w:rPr>
          <w:rFonts w:asciiTheme="minorHAnsi" w:hAnsiTheme="minorHAnsi" w:cs="Arial"/>
          <w:b/>
          <w:sz w:val="20"/>
          <w:szCs w:val="20"/>
        </w:rPr>
        <w:t xml:space="preserve">Règlement intérieur à soumettre lors de la première réunion de la Commission consultative visée </w:t>
      </w:r>
    </w:p>
    <w:p w:rsidR="000A4816" w:rsidRPr="00E30B9E" w:rsidRDefault="000A4816" w:rsidP="000A4816">
      <w:pPr>
        <w:jc w:val="both"/>
        <w:rPr>
          <w:rFonts w:asciiTheme="minorHAnsi" w:hAnsiTheme="minorHAnsi" w:cs="Arial"/>
          <w:b/>
          <w:sz w:val="20"/>
          <w:szCs w:val="20"/>
        </w:rPr>
      </w:pPr>
      <w:proofErr w:type="gramStart"/>
      <w:r w:rsidRPr="00E30B9E">
        <w:rPr>
          <w:rFonts w:asciiTheme="minorHAnsi" w:hAnsiTheme="minorHAnsi" w:cs="Arial"/>
          <w:b/>
          <w:sz w:val="20"/>
          <w:szCs w:val="20"/>
        </w:rPr>
        <w:t>à</w:t>
      </w:r>
      <w:proofErr w:type="gramEnd"/>
      <w:r w:rsidRPr="00E30B9E">
        <w:rPr>
          <w:rFonts w:asciiTheme="minorHAnsi" w:hAnsiTheme="minorHAnsi" w:cs="Arial"/>
          <w:b/>
          <w:sz w:val="20"/>
          <w:szCs w:val="20"/>
        </w:rPr>
        <w:t xml:space="preserve"> l’article L. 2224-37-1 du Code général des collectivités territoriales</w:t>
      </w:r>
    </w:p>
    <w:p w:rsidR="000A4816" w:rsidRPr="00E30B9E" w:rsidRDefault="000A4816" w:rsidP="000A4816">
      <w:pPr>
        <w:spacing w:before="240" w:after="120"/>
        <w:jc w:val="both"/>
        <w:rPr>
          <w:rFonts w:asciiTheme="minorHAnsi" w:hAnsiTheme="minorHAnsi" w:cs="Arial"/>
          <w:b/>
          <w:sz w:val="20"/>
          <w:szCs w:val="20"/>
        </w:rPr>
      </w:pPr>
      <w:r w:rsidRPr="00E30B9E">
        <w:rPr>
          <w:rFonts w:asciiTheme="minorHAnsi" w:hAnsiTheme="minorHAnsi" w:cs="Arial"/>
          <w:b/>
          <w:sz w:val="20"/>
          <w:szCs w:val="20"/>
        </w:rPr>
        <w:t>Article 1</w:t>
      </w:r>
      <w:r w:rsidRPr="00E30B9E">
        <w:rPr>
          <w:rFonts w:asciiTheme="minorHAnsi" w:hAnsiTheme="minorHAnsi" w:cs="Arial"/>
          <w:b/>
          <w:sz w:val="20"/>
          <w:szCs w:val="20"/>
          <w:vertAlign w:val="superscript"/>
        </w:rPr>
        <w:t>er</w:t>
      </w:r>
      <w:r w:rsidRPr="00E30B9E">
        <w:rPr>
          <w:rFonts w:asciiTheme="minorHAnsi" w:hAnsiTheme="minorHAnsi" w:cs="Arial"/>
          <w:b/>
          <w:sz w:val="20"/>
          <w:szCs w:val="20"/>
        </w:rPr>
        <w:t> : Composition et attributions de la Commission</w:t>
      </w:r>
    </w:p>
    <w:p w:rsidR="000A4816" w:rsidRPr="00E30B9E" w:rsidRDefault="000A4816" w:rsidP="000A4816">
      <w:pPr>
        <w:jc w:val="both"/>
        <w:rPr>
          <w:rFonts w:asciiTheme="minorHAnsi" w:hAnsiTheme="minorHAnsi" w:cs="Arial"/>
          <w:sz w:val="20"/>
          <w:szCs w:val="20"/>
        </w:rPr>
      </w:pPr>
      <w:r w:rsidRPr="00E30B9E">
        <w:rPr>
          <w:rFonts w:asciiTheme="minorHAnsi" w:hAnsiTheme="minorHAnsi" w:cs="Arial"/>
          <w:sz w:val="20"/>
          <w:szCs w:val="20"/>
        </w:rPr>
        <w:lastRenderedPageBreak/>
        <w:t>La Commission est composée à parité de délégués du Syndicat et de représentants des établissements publics de coopération intercommunale à fiscalité propre inclus en tout ou partie dans le périmètre du Syndicat. La présente Commission comprend 2</w:t>
      </w:r>
      <w:r w:rsidR="00264143" w:rsidRPr="00E30B9E">
        <w:rPr>
          <w:rFonts w:asciiTheme="minorHAnsi" w:hAnsiTheme="minorHAnsi" w:cs="Arial"/>
          <w:sz w:val="20"/>
          <w:szCs w:val="20"/>
        </w:rPr>
        <w:t>6</w:t>
      </w:r>
      <w:r w:rsidRPr="00E30B9E">
        <w:rPr>
          <w:rFonts w:asciiTheme="minorHAnsi" w:hAnsiTheme="minorHAnsi" w:cs="Arial"/>
          <w:sz w:val="20"/>
          <w:szCs w:val="20"/>
        </w:rPr>
        <w:t xml:space="preserve"> délégués du Syndicat et 2</w:t>
      </w:r>
      <w:r w:rsidR="00264143" w:rsidRPr="00E30B9E">
        <w:rPr>
          <w:rFonts w:asciiTheme="minorHAnsi" w:hAnsiTheme="minorHAnsi" w:cs="Arial"/>
          <w:sz w:val="20"/>
          <w:szCs w:val="20"/>
        </w:rPr>
        <w:t>6</w:t>
      </w:r>
      <w:r w:rsidRPr="00E30B9E">
        <w:rPr>
          <w:rFonts w:asciiTheme="minorHAnsi" w:hAnsiTheme="minorHAnsi" w:cs="Arial"/>
          <w:sz w:val="20"/>
          <w:szCs w:val="20"/>
        </w:rPr>
        <w:t xml:space="preserve">  représentant(s) par EPCI désigné(s) par son organe délibérant en son sein, soit </w:t>
      </w:r>
      <w:r w:rsidR="00264143" w:rsidRPr="00E30B9E">
        <w:rPr>
          <w:rFonts w:asciiTheme="minorHAnsi" w:hAnsiTheme="minorHAnsi" w:cs="Arial"/>
          <w:sz w:val="20"/>
          <w:szCs w:val="20"/>
        </w:rPr>
        <w:t xml:space="preserve">52 </w:t>
      </w:r>
      <w:r w:rsidRPr="00E30B9E">
        <w:rPr>
          <w:rFonts w:asciiTheme="minorHAnsi" w:hAnsiTheme="minorHAnsi" w:cs="Arial"/>
          <w:sz w:val="20"/>
          <w:szCs w:val="20"/>
        </w:rPr>
        <w:t>membres au total.</w:t>
      </w:r>
    </w:p>
    <w:p w:rsidR="000A4816" w:rsidRPr="00E30B9E" w:rsidRDefault="000A4816" w:rsidP="000A4816">
      <w:pPr>
        <w:jc w:val="both"/>
        <w:rPr>
          <w:rFonts w:asciiTheme="minorHAnsi" w:hAnsiTheme="minorHAnsi" w:cs="Arial"/>
          <w:sz w:val="20"/>
          <w:szCs w:val="20"/>
        </w:rPr>
      </w:pPr>
      <w:r w:rsidRPr="00E30B9E">
        <w:rPr>
          <w:rFonts w:asciiTheme="minorHAnsi" w:hAnsiTheme="minorHAnsi" w:cs="Arial"/>
          <w:sz w:val="20"/>
          <w:szCs w:val="20"/>
        </w:rPr>
        <w:t>En cas de création ou de suppression d’un EPCI à fiscalité propre inclus dans le périmètre du Syndicat, le présent règlement intérieur sera modifié en conséquence, la Commission devant toujours comprendre  un nombre de membres conforme aux règles de représentation et de parité fixées par la loi à l’article L. 2224-37-1 du Code général des collectivités territoriales.</w:t>
      </w:r>
    </w:p>
    <w:p w:rsidR="000A4816" w:rsidRPr="00E30B9E" w:rsidRDefault="000A4816" w:rsidP="000A4816">
      <w:pPr>
        <w:jc w:val="both"/>
        <w:rPr>
          <w:rFonts w:asciiTheme="minorHAnsi" w:hAnsiTheme="minorHAnsi" w:cs="Arial"/>
          <w:color w:val="000000"/>
          <w:sz w:val="20"/>
          <w:szCs w:val="20"/>
        </w:rPr>
      </w:pPr>
      <w:r w:rsidRPr="00E30B9E">
        <w:rPr>
          <w:rFonts w:asciiTheme="minorHAnsi" w:hAnsiTheme="minorHAnsi" w:cs="Arial"/>
          <w:sz w:val="20"/>
          <w:szCs w:val="20"/>
        </w:rPr>
        <w:t xml:space="preserve">La Commission est chargée de </w:t>
      </w:r>
      <w:r w:rsidRPr="00E30B9E">
        <w:rPr>
          <w:rFonts w:asciiTheme="minorHAnsi" w:hAnsiTheme="minorHAnsi" w:cs="Arial"/>
          <w:color w:val="000000"/>
          <w:sz w:val="20"/>
          <w:szCs w:val="20"/>
        </w:rPr>
        <w:t>coordonner l'action de ses membres dans le domaine de l'énergie, de mettre en cohérence leurs politiques d'investissement et de faciliter l'échange de données. </w:t>
      </w:r>
      <w:r w:rsidRPr="00E30B9E">
        <w:rPr>
          <w:rFonts w:asciiTheme="minorHAnsi" w:hAnsiTheme="minorHAnsi" w:cs="Arial"/>
          <w:sz w:val="20"/>
          <w:szCs w:val="20"/>
        </w:rPr>
        <w:t xml:space="preserve">La Commission désigne </w:t>
      </w:r>
      <w:r w:rsidRPr="00E30B9E">
        <w:rPr>
          <w:rFonts w:asciiTheme="minorHAnsi" w:hAnsiTheme="minorHAnsi" w:cs="Arial"/>
          <w:color w:val="000000"/>
          <w:sz w:val="20"/>
          <w:szCs w:val="20"/>
        </w:rPr>
        <w:t>parmi les représentants des EPCI un membre qui sera associé à la représentation du syndicat à la conférence départementale chargée d’élaborer le programme prévisionnel des investissements sur les réseaux de distribution publique d’électricité et de gaz, mentionnée au troisième alinéa de l’article L. 2224-31, I du Code général des collectivités territoriales.</w:t>
      </w:r>
    </w:p>
    <w:p w:rsidR="000A4816" w:rsidRPr="00E30B9E" w:rsidRDefault="000A4816" w:rsidP="000A4816">
      <w:pPr>
        <w:spacing w:before="240" w:after="120"/>
        <w:jc w:val="both"/>
        <w:rPr>
          <w:rFonts w:asciiTheme="minorHAnsi" w:hAnsiTheme="minorHAnsi" w:cs="Arial"/>
          <w:b/>
          <w:color w:val="000000"/>
          <w:sz w:val="20"/>
          <w:szCs w:val="20"/>
        </w:rPr>
      </w:pPr>
      <w:r w:rsidRPr="00E30B9E">
        <w:rPr>
          <w:rFonts w:asciiTheme="minorHAnsi" w:hAnsiTheme="minorHAnsi" w:cs="Arial"/>
          <w:b/>
          <w:sz w:val="20"/>
          <w:szCs w:val="20"/>
        </w:rPr>
        <w:t>Article 2 : Attribution du Président</w:t>
      </w:r>
    </w:p>
    <w:p w:rsidR="000A4816" w:rsidRPr="00E30B9E" w:rsidRDefault="000A4816" w:rsidP="000A4816">
      <w:pPr>
        <w:jc w:val="both"/>
        <w:rPr>
          <w:rFonts w:asciiTheme="minorHAnsi" w:hAnsiTheme="minorHAnsi" w:cs="Arial"/>
          <w:sz w:val="20"/>
          <w:szCs w:val="20"/>
        </w:rPr>
      </w:pPr>
      <w:r w:rsidRPr="00E30B9E">
        <w:rPr>
          <w:rFonts w:asciiTheme="minorHAnsi" w:hAnsiTheme="minorHAnsi" w:cs="Arial"/>
          <w:sz w:val="20"/>
          <w:szCs w:val="20"/>
        </w:rPr>
        <w:t>La Commission est présidée par le président du Syndicat. Le président vérifie le quorum. Il ouvre et lève les séances, dirige les débats, accorde la parole, rappelle les orateurs à la question, met aux voix les propositions et les délibérations. Il prononce les suspensions de séance. Le secrétariat de séance est assuré par un membre de la Commission désigné par celle-ci, sur proposition du président.</w:t>
      </w:r>
    </w:p>
    <w:p w:rsidR="000A4816" w:rsidRPr="00E30B9E" w:rsidRDefault="000A4816" w:rsidP="000A4816">
      <w:pPr>
        <w:spacing w:before="240" w:after="120"/>
        <w:jc w:val="both"/>
        <w:rPr>
          <w:rFonts w:asciiTheme="minorHAnsi" w:hAnsiTheme="minorHAnsi" w:cs="Arial"/>
          <w:b/>
          <w:sz w:val="20"/>
          <w:szCs w:val="20"/>
        </w:rPr>
      </w:pPr>
      <w:r w:rsidRPr="00E30B9E">
        <w:rPr>
          <w:rFonts w:asciiTheme="minorHAnsi" w:hAnsiTheme="minorHAnsi" w:cs="Arial"/>
          <w:b/>
          <w:sz w:val="20"/>
          <w:szCs w:val="20"/>
        </w:rPr>
        <w:t>Article 3 : Périodicité des séances</w:t>
      </w:r>
    </w:p>
    <w:p w:rsidR="000A4816" w:rsidRPr="00E30B9E" w:rsidRDefault="000A4816" w:rsidP="000A4816">
      <w:pPr>
        <w:spacing w:after="120"/>
        <w:jc w:val="both"/>
        <w:rPr>
          <w:rFonts w:asciiTheme="minorHAnsi" w:hAnsiTheme="minorHAnsi" w:cs="Arial"/>
          <w:sz w:val="20"/>
          <w:szCs w:val="20"/>
        </w:rPr>
      </w:pPr>
      <w:r w:rsidRPr="00E30B9E">
        <w:rPr>
          <w:rFonts w:asciiTheme="minorHAnsi" w:hAnsiTheme="minorHAnsi" w:cs="Arial"/>
          <w:sz w:val="20"/>
          <w:szCs w:val="20"/>
        </w:rPr>
        <w:t xml:space="preserve">La Commission se réunit, à l’initiative du président, chaque fois qu’il juge utile. Il est tenu de la réunir dans un délai maximum de </w:t>
      </w:r>
      <w:r w:rsidRPr="00E30B9E">
        <w:rPr>
          <w:rFonts w:asciiTheme="minorHAnsi" w:hAnsiTheme="minorHAnsi" w:cs="Arial"/>
          <w:i/>
          <w:sz w:val="20"/>
          <w:szCs w:val="20"/>
        </w:rPr>
        <w:t>30</w:t>
      </w:r>
      <w:r w:rsidRPr="00E30B9E">
        <w:rPr>
          <w:rFonts w:asciiTheme="minorHAnsi" w:hAnsiTheme="minorHAnsi" w:cs="Arial"/>
          <w:sz w:val="20"/>
          <w:szCs w:val="20"/>
        </w:rPr>
        <w:t xml:space="preserve"> jours quand la demande motivée lui en est faite, par </w:t>
      </w:r>
      <w:r w:rsidRPr="00E30B9E">
        <w:rPr>
          <w:rFonts w:asciiTheme="minorHAnsi" w:hAnsiTheme="minorHAnsi" w:cs="Arial"/>
          <w:color w:val="000000"/>
          <w:sz w:val="20"/>
          <w:szCs w:val="20"/>
        </w:rPr>
        <w:t xml:space="preserve">la moitié </w:t>
      </w:r>
      <w:r w:rsidRPr="00E30B9E">
        <w:rPr>
          <w:rFonts w:asciiTheme="minorHAnsi" w:hAnsiTheme="minorHAnsi" w:cs="Arial"/>
          <w:sz w:val="20"/>
          <w:szCs w:val="20"/>
        </w:rPr>
        <w:t>au moins des membres.</w:t>
      </w:r>
    </w:p>
    <w:p w:rsidR="000A4816" w:rsidRPr="00E30B9E" w:rsidRDefault="000A4816" w:rsidP="000A4816">
      <w:pPr>
        <w:spacing w:before="240" w:after="120"/>
        <w:jc w:val="both"/>
        <w:rPr>
          <w:rFonts w:asciiTheme="minorHAnsi" w:hAnsiTheme="minorHAnsi" w:cs="Arial"/>
          <w:b/>
          <w:sz w:val="20"/>
          <w:szCs w:val="20"/>
        </w:rPr>
      </w:pPr>
      <w:r w:rsidRPr="00E30B9E">
        <w:rPr>
          <w:rFonts w:asciiTheme="minorHAnsi" w:hAnsiTheme="minorHAnsi" w:cs="Arial"/>
          <w:b/>
          <w:sz w:val="20"/>
          <w:szCs w:val="20"/>
        </w:rPr>
        <w:t>Article 4 : Convocation et informations des membres</w:t>
      </w:r>
    </w:p>
    <w:p w:rsidR="000A4816" w:rsidRPr="00E30B9E" w:rsidRDefault="000A4816" w:rsidP="000A4816">
      <w:pPr>
        <w:jc w:val="both"/>
        <w:rPr>
          <w:rFonts w:asciiTheme="minorHAnsi" w:hAnsiTheme="minorHAnsi" w:cs="Arial"/>
          <w:sz w:val="20"/>
          <w:szCs w:val="20"/>
        </w:rPr>
      </w:pPr>
      <w:r w:rsidRPr="00E30B9E">
        <w:rPr>
          <w:rFonts w:asciiTheme="minorHAnsi" w:hAnsiTheme="minorHAnsi" w:cs="Arial"/>
          <w:sz w:val="20"/>
          <w:szCs w:val="20"/>
        </w:rPr>
        <w:t>Le président convoque la Commission par écrit 15 jours francs au moins avant la séance prévue.  En cas d’urgence, ce délai peut être réduit sans pouvoir être inférieur à 5 jour(s) franc(s). Dans ce cas, la Commission se prononce sur l’urgence dès l’ouverture de la séance.</w:t>
      </w:r>
    </w:p>
    <w:p w:rsidR="000A4816" w:rsidRPr="00E30B9E" w:rsidRDefault="000A4816" w:rsidP="000A4816">
      <w:pPr>
        <w:jc w:val="both"/>
        <w:rPr>
          <w:rFonts w:asciiTheme="minorHAnsi" w:hAnsiTheme="minorHAnsi" w:cs="Arial"/>
          <w:sz w:val="20"/>
          <w:szCs w:val="20"/>
        </w:rPr>
      </w:pPr>
      <w:r w:rsidRPr="00E30B9E">
        <w:rPr>
          <w:rFonts w:asciiTheme="minorHAnsi" w:hAnsiTheme="minorHAnsi" w:cs="Arial"/>
          <w:sz w:val="20"/>
          <w:szCs w:val="20"/>
        </w:rPr>
        <w:t>La convocation est adressée par messagerie électronique à chacun des membres concernés ou par écrit et à leur domicile sur demande du membre concerné.</w:t>
      </w:r>
    </w:p>
    <w:p w:rsidR="000A4816" w:rsidRPr="00E30B9E" w:rsidRDefault="000A4816" w:rsidP="000A4816">
      <w:pPr>
        <w:jc w:val="both"/>
        <w:rPr>
          <w:rFonts w:asciiTheme="minorHAnsi" w:hAnsiTheme="minorHAnsi" w:cs="Arial"/>
          <w:sz w:val="20"/>
          <w:szCs w:val="20"/>
        </w:rPr>
      </w:pPr>
      <w:r w:rsidRPr="00E30B9E">
        <w:rPr>
          <w:rFonts w:asciiTheme="minorHAnsi" w:hAnsiTheme="minorHAnsi" w:cs="Arial"/>
          <w:sz w:val="20"/>
          <w:szCs w:val="20"/>
        </w:rPr>
        <w:t>Avec la convocation, sont adressés, l’ordre du jour mentionnant le ou les sujets devant être soumis à l’examen de la Commission ainsi que, en tant  que de besoin, tout document, rapport, note utile à  la compréhension du ou des sujets à examiner. Des informations complémentaires pourront être données au cours de la séance.</w:t>
      </w:r>
    </w:p>
    <w:p w:rsidR="000A4816" w:rsidRPr="00E30B9E" w:rsidRDefault="000A4816" w:rsidP="000A4816">
      <w:pPr>
        <w:jc w:val="both"/>
        <w:rPr>
          <w:rFonts w:asciiTheme="minorHAnsi" w:hAnsiTheme="minorHAnsi" w:cs="Arial"/>
          <w:sz w:val="20"/>
          <w:szCs w:val="20"/>
        </w:rPr>
      </w:pPr>
      <w:r w:rsidRPr="00E30B9E">
        <w:rPr>
          <w:rFonts w:asciiTheme="minorHAnsi" w:hAnsiTheme="minorHAnsi" w:cs="Arial"/>
          <w:sz w:val="20"/>
          <w:szCs w:val="20"/>
        </w:rPr>
        <w:t xml:space="preserve">Outre les membres de la Commission, peuvent assister aux réunions, sans toutefois pouvoir participer aux votes : </w:t>
      </w:r>
    </w:p>
    <w:p w:rsidR="000A4816" w:rsidRPr="00E30B9E" w:rsidRDefault="000A4816" w:rsidP="000A4816">
      <w:pPr>
        <w:pStyle w:val="Paragraphedeliste"/>
        <w:numPr>
          <w:ilvl w:val="0"/>
          <w:numId w:val="4"/>
        </w:numPr>
        <w:spacing w:line="240" w:lineRule="auto"/>
        <w:jc w:val="both"/>
        <w:rPr>
          <w:rFonts w:cs="Arial"/>
          <w:sz w:val="20"/>
          <w:szCs w:val="20"/>
        </w:rPr>
      </w:pPr>
      <w:r w:rsidRPr="00E30B9E">
        <w:rPr>
          <w:rFonts w:cs="Arial"/>
          <w:sz w:val="20"/>
          <w:szCs w:val="20"/>
        </w:rPr>
        <w:t xml:space="preserve">le Directeur Général du Syndicat et le ou les agents désignés par lui après accord avec le président ; </w:t>
      </w:r>
    </w:p>
    <w:p w:rsidR="000A4816" w:rsidRPr="00E30B9E" w:rsidRDefault="000A4816" w:rsidP="000A4816">
      <w:pPr>
        <w:pStyle w:val="Paragraphedeliste"/>
        <w:numPr>
          <w:ilvl w:val="0"/>
          <w:numId w:val="4"/>
        </w:numPr>
        <w:spacing w:line="240" w:lineRule="auto"/>
        <w:jc w:val="both"/>
        <w:rPr>
          <w:rFonts w:cs="Arial"/>
          <w:sz w:val="20"/>
          <w:szCs w:val="20"/>
        </w:rPr>
      </w:pPr>
      <w:r w:rsidRPr="00E30B9E">
        <w:rPr>
          <w:rFonts w:cs="Arial"/>
          <w:sz w:val="20"/>
          <w:szCs w:val="20"/>
        </w:rPr>
        <w:t>les Directeurs généraux des EPCI à fiscalité propre représentés au sein de la Commission ainsi que leur(s) collaborateur(s) ;</w:t>
      </w:r>
    </w:p>
    <w:p w:rsidR="000A4816" w:rsidRPr="00E30B9E" w:rsidRDefault="000A4816" w:rsidP="000A4816">
      <w:pPr>
        <w:pStyle w:val="Paragraphedeliste"/>
        <w:numPr>
          <w:ilvl w:val="0"/>
          <w:numId w:val="4"/>
        </w:numPr>
        <w:spacing w:line="240" w:lineRule="auto"/>
        <w:jc w:val="both"/>
        <w:rPr>
          <w:rFonts w:cs="Arial"/>
          <w:sz w:val="20"/>
          <w:szCs w:val="20"/>
        </w:rPr>
      </w:pPr>
      <w:r w:rsidRPr="00E30B9E">
        <w:rPr>
          <w:rFonts w:cs="Arial"/>
          <w:sz w:val="20"/>
          <w:szCs w:val="20"/>
        </w:rPr>
        <w:t>toute personne qualifiée et/ou invitée à titre d'expert par le président.</w:t>
      </w:r>
    </w:p>
    <w:p w:rsidR="000A4816" w:rsidRPr="00E30B9E" w:rsidRDefault="000A4816" w:rsidP="000A4816">
      <w:pPr>
        <w:spacing w:before="240" w:after="120"/>
        <w:jc w:val="both"/>
        <w:rPr>
          <w:rFonts w:asciiTheme="minorHAnsi" w:hAnsiTheme="minorHAnsi" w:cs="Arial"/>
          <w:b/>
          <w:sz w:val="20"/>
          <w:szCs w:val="20"/>
        </w:rPr>
      </w:pPr>
      <w:r w:rsidRPr="00E30B9E">
        <w:rPr>
          <w:rFonts w:asciiTheme="minorHAnsi" w:hAnsiTheme="minorHAnsi" w:cs="Arial"/>
          <w:b/>
          <w:sz w:val="20"/>
          <w:szCs w:val="20"/>
        </w:rPr>
        <w:t>Article 5 : Ordre du jour</w:t>
      </w:r>
    </w:p>
    <w:p w:rsidR="000A4816" w:rsidRPr="00E30B9E" w:rsidRDefault="000A4816" w:rsidP="00264143">
      <w:pPr>
        <w:jc w:val="both"/>
        <w:rPr>
          <w:rFonts w:asciiTheme="minorHAnsi" w:hAnsiTheme="minorHAnsi" w:cs="Arial"/>
          <w:sz w:val="20"/>
          <w:szCs w:val="20"/>
        </w:rPr>
      </w:pPr>
      <w:r w:rsidRPr="00E30B9E">
        <w:rPr>
          <w:rFonts w:asciiTheme="minorHAnsi" w:hAnsiTheme="minorHAnsi" w:cs="Arial"/>
          <w:sz w:val="20"/>
          <w:szCs w:val="20"/>
        </w:rPr>
        <w:t>L’ordre du jour de la Commission est établi par le président.</w:t>
      </w:r>
      <w:r w:rsidRPr="00E30B9E">
        <w:rPr>
          <w:rFonts w:asciiTheme="minorHAnsi" w:hAnsiTheme="minorHAnsi" w:cs="Arial"/>
          <w:color w:val="000000"/>
          <w:sz w:val="20"/>
          <w:szCs w:val="20"/>
          <w:shd w:val="clear" w:color="auto" w:fill="FFFFFF"/>
        </w:rPr>
        <w:t xml:space="preserve"> La majorité des membres de la Commission peut demander l'inscription à l'ordre du jour de tout sujet en rapport avec le champ de ses compétences telles que mentionnées à l’article L. 2224-37-1 du Code général des collectivités territoriales.  </w:t>
      </w:r>
    </w:p>
    <w:p w:rsidR="000A4816" w:rsidRPr="00E30B9E" w:rsidRDefault="000A4816" w:rsidP="000A4816">
      <w:pPr>
        <w:spacing w:before="240" w:after="120"/>
        <w:jc w:val="both"/>
        <w:rPr>
          <w:rFonts w:asciiTheme="minorHAnsi" w:hAnsiTheme="minorHAnsi" w:cs="Arial"/>
          <w:b/>
          <w:sz w:val="20"/>
          <w:szCs w:val="20"/>
        </w:rPr>
      </w:pPr>
      <w:r w:rsidRPr="00E30B9E">
        <w:rPr>
          <w:rFonts w:asciiTheme="minorHAnsi" w:hAnsiTheme="minorHAnsi" w:cs="Arial"/>
          <w:b/>
          <w:sz w:val="20"/>
          <w:szCs w:val="20"/>
        </w:rPr>
        <w:t>Article 6 : Lieu des séances</w:t>
      </w:r>
    </w:p>
    <w:p w:rsidR="000A4816" w:rsidRPr="00E30B9E" w:rsidRDefault="000A4816" w:rsidP="000A4816">
      <w:pPr>
        <w:jc w:val="both"/>
        <w:rPr>
          <w:rFonts w:asciiTheme="minorHAnsi" w:hAnsiTheme="minorHAnsi" w:cs="Arial"/>
          <w:sz w:val="20"/>
          <w:szCs w:val="20"/>
        </w:rPr>
      </w:pPr>
      <w:r w:rsidRPr="00E30B9E">
        <w:rPr>
          <w:rFonts w:asciiTheme="minorHAnsi" w:hAnsiTheme="minorHAnsi" w:cs="Arial"/>
          <w:sz w:val="20"/>
          <w:szCs w:val="20"/>
        </w:rPr>
        <w:t xml:space="preserve">Les séances de la Commission se déroulent au siège du Syndicat ou tout autre lieu situé sur  le territoire de l’un des EPCI représentés au sein de la Commission. </w:t>
      </w:r>
    </w:p>
    <w:p w:rsidR="000A4816" w:rsidRPr="00E30B9E" w:rsidRDefault="000A4816" w:rsidP="000A4816">
      <w:pPr>
        <w:spacing w:before="240" w:after="120"/>
        <w:jc w:val="both"/>
        <w:rPr>
          <w:rFonts w:asciiTheme="minorHAnsi" w:hAnsiTheme="minorHAnsi" w:cs="Arial"/>
          <w:b/>
          <w:sz w:val="20"/>
          <w:szCs w:val="20"/>
        </w:rPr>
      </w:pPr>
      <w:r w:rsidRPr="00E30B9E">
        <w:rPr>
          <w:rFonts w:asciiTheme="minorHAnsi" w:hAnsiTheme="minorHAnsi" w:cs="Arial"/>
          <w:b/>
          <w:sz w:val="20"/>
          <w:szCs w:val="20"/>
        </w:rPr>
        <w:t>Article 7 : Quorum</w:t>
      </w:r>
    </w:p>
    <w:p w:rsidR="000A4816" w:rsidRPr="00E30B9E" w:rsidRDefault="000A4816" w:rsidP="000A4816">
      <w:pPr>
        <w:jc w:val="both"/>
        <w:rPr>
          <w:rFonts w:asciiTheme="minorHAnsi" w:hAnsiTheme="minorHAnsi" w:cs="Arial"/>
          <w:sz w:val="20"/>
          <w:szCs w:val="20"/>
          <w:u w:val="single"/>
        </w:rPr>
      </w:pPr>
      <w:r w:rsidRPr="00E30B9E">
        <w:rPr>
          <w:rFonts w:asciiTheme="minorHAnsi" w:hAnsiTheme="minorHAnsi" w:cs="Arial"/>
          <w:sz w:val="20"/>
          <w:szCs w:val="20"/>
        </w:rPr>
        <w:t xml:space="preserve">La Commission ne peut délibérer que lorsque la majorité de ses membres en exercice assiste à la séance. A défaut, quand après une première convocation régulièrement faite, ladite Commission ne s’est pas réunie en nombre suffisant, une deuxième convocation, avec le même ordre du jour, doit être transmise aux membres. Les décisions adoptées après une seconde convocation adressée à </w:t>
      </w:r>
      <w:r w:rsidRPr="00E30B9E">
        <w:rPr>
          <w:rFonts w:asciiTheme="minorHAnsi" w:hAnsiTheme="minorHAnsi" w:cs="Arial"/>
          <w:i/>
          <w:sz w:val="20"/>
          <w:szCs w:val="20"/>
        </w:rPr>
        <w:t>trois</w:t>
      </w:r>
      <w:r w:rsidRPr="00E30B9E">
        <w:rPr>
          <w:rFonts w:asciiTheme="minorHAnsi" w:hAnsiTheme="minorHAnsi" w:cs="Arial"/>
          <w:sz w:val="20"/>
          <w:szCs w:val="20"/>
        </w:rPr>
        <w:t xml:space="preserve"> jours francs au moins d’intervalle sont valables quel que soit le nombre de membres présents. </w:t>
      </w:r>
    </w:p>
    <w:p w:rsidR="000A4816" w:rsidRPr="00E30B9E" w:rsidRDefault="000A4816" w:rsidP="000A4816">
      <w:pPr>
        <w:spacing w:before="240" w:after="120"/>
        <w:jc w:val="both"/>
        <w:rPr>
          <w:rFonts w:asciiTheme="minorHAnsi" w:hAnsiTheme="minorHAnsi" w:cs="Arial"/>
          <w:b/>
          <w:sz w:val="20"/>
          <w:szCs w:val="20"/>
        </w:rPr>
      </w:pPr>
      <w:r w:rsidRPr="00E30B9E">
        <w:rPr>
          <w:rFonts w:asciiTheme="minorHAnsi" w:hAnsiTheme="minorHAnsi" w:cs="Arial"/>
          <w:b/>
          <w:sz w:val="20"/>
          <w:szCs w:val="20"/>
        </w:rPr>
        <w:t>Article 8 : Publicité des séances</w:t>
      </w:r>
    </w:p>
    <w:p w:rsidR="000A4816" w:rsidRPr="00E30B9E" w:rsidRDefault="000A4816" w:rsidP="000A4816">
      <w:pPr>
        <w:jc w:val="both"/>
        <w:rPr>
          <w:rFonts w:asciiTheme="minorHAnsi" w:hAnsiTheme="minorHAnsi" w:cs="Arial"/>
          <w:sz w:val="20"/>
          <w:szCs w:val="20"/>
        </w:rPr>
      </w:pPr>
      <w:r w:rsidRPr="00E30B9E">
        <w:rPr>
          <w:rFonts w:asciiTheme="minorHAnsi" w:hAnsiTheme="minorHAnsi" w:cs="Arial"/>
          <w:sz w:val="20"/>
          <w:szCs w:val="20"/>
        </w:rPr>
        <w:t xml:space="preserve">Les séances de la Commission ne sont pas publiques. Elles peuvent toutefois être ouvertes au public soit à l’initiative du Président, soit à l’initiative de la majorité des </w:t>
      </w:r>
      <w:r w:rsidRPr="00E30B9E">
        <w:rPr>
          <w:rFonts w:asciiTheme="minorHAnsi" w:hAnsiTheme="minorHAnsi" w:cs="Arial"/>
          <w:i/>
          <w:sz w:val="20"/>
          <w:szCs w:val="20"/>
        </w:rPr>
        <w:t>2/3 par exemple</w:t>
      </w:r>
      <w:r w:rsidRPr="00E30B9E">
        <w:rPr>
          <w:rFonts w:asciiTheme="minorHAnsi" w:hAnsiTheme="minorHAnsi" w:cs="Arial"/>
          <w:sz w:val="20"/>
          <w:szCs w:val="20"/>
        </w:rPr>
        <w:t xml:space="preserve"> des membres de la Commission.</w:t>
      </w:r>
    </w:p>
    <w:p w:rsidR="000A4816" w:rsidRPr="00E30B9E" w:rsidRDefault="000A4816" w:rsidP="000A4816">
      <w:pPr>
        <w:spacing w:before="240" w:after="120"/>
        <w:jc w:val="both"/>
        <w:rPr>
          <w:rFonts w:asciiTheme="minorHAnsi" w:hAnsiTheme="minorHAnsi" w:cs="Arial"/>
          <w:b/>
          <w:sz w:val="20"/>
          <w:szCs w:val="20"/>
        </w:rPr>
      </w:pPr>
      <w:r w:rsidRPr="00E30B9E">
        <w:rPr>
          <w:rFonts w:asciiTheme="minorHAnsi" w:hAnsiTheme="minorHAnsi" w:cs="Arial"/>
          <w:b/>
          <w:sz w:val="20"/>
          <w:szCs w:val="20"/>
        </w:rPr>
        <w:t>Article 9 : Présidence et secrétariat de séance</w:t>
      </w:r>
    </w:p>
    <w:p w:rsidR="000A4816" w:rsidRPr="00E30B9E" w:rsidRDefault="000A4816" w:rsidP="000A4816">
      <w:pPr>
        <w:jc w:val="both"/>
        <w:rPr>
          <w:rFonts w:asciiTheme="minorHAnsi" w:hAnsiTheme="minorHAnsi" w:cs="Arial"/>
          <w:sz w:val="20"/>
          <w:szCs w:val="20"/>
        </w:rPr>
      </w:pPr>
      <w:r w:rsidRPr="00E30B9E">
        <w:rPr>
          <w:rFonts w:asciiTheme="minorHAnsi" w:hAnsiTheme="minorHAnsi" w:cs="Arial"/>
          <w:sz w:val="20"/>
          <w:szCs w:val="20"/>
        </w:rPr>
        <w:lastRenderedPageBreak/>
        <w:t>Le Président du Syndicat, ou à défaut, son représentant préside le comité. Le Président vérifie le quorum et la validité des pouvoirs, ouvre et lève les séances, dirige les débats, accorde la parole, rappelle les orateurs à la question, met aux voix les propositions et les délibérations, dépouille les scrutins, juge conjointement avec le secrétaire les épreuves des votes, en proclame les résultats et maintient l’ordre dans l’assemblée. Il prononce les suspensions de séance.</w:t>
      </w:r>
    </w:p>
    <w:p w:rsidR="000A4816" w:rsidRPr="00E30B9E" w:rsidRDefault="000A4816" w:rsidP="000A4816">
      <w:pPr>
        <w:jc w:val="both"/>
        <w:rPr>
          <w:rFonts w:asciiTheme="minorHAnsi" w:hAnsiTheme="minorHAnsi" w:cs="Arial"/>
          <w:sz w:val="20"/>
          <w:szCs w:val="20"/>
        </w:rPr>
      </w:pPr>
      <w:r w:rsidRPr="00E30B9E">
        <w:rPr>
          <w:rFonts w:asciiTheme="minorHAnsi" w:hAnsiTheme="minorHAnsi" w:cs="Arial"/>
          <w:sz w:val="20"/>
          <w:szCs w:val="20"/>
        </w:rPr>
        <w:t>Le secrétariat de séance est assuré par un membre de la Commission désigné par celle-ci sur proposition du président.</w:t>
      </w:r>
    </w:p>
    <w:p w:rsidR="000A4816" w:rsidRPr="00E30B9E" w:rsidRDefault="000A4816" w:rsidP="000A4816">
      <w:pPr>
        <w:spacing w:before="240" w:after="120"/>
        <w:jc w:val="both"/>
        <w:rPr>
          <w:rFonts w:asciiTheme="minorHAnsi" w:hAnsiTheme="minorHAnsi" w:cs="Arial"/>
          <w:b/>
          <w:sz w:val="20"/>
          <w:szCs w:val="20"/>
        </w:rPr>
      </w:pPr>
      <w:r w:rsidRPr="00E30B9E">
        <w:rPr>
          <w:rFonts w:asciiTheme="minorHAnsi" w:hAnsiTheme="minorHAnsi" w:cs="Arial"/>
          <w:b/>
          <w:sz w:val="20"/>
          <w:szCs w:val="20"/>
        </w:rPr>
        <w:t>Article 10 : Examen des sujets</w:t>
      </w:r>
    </w:p>
    <w:p w:rsidR="000A4816" w:rsidRPr="00E30B9E" w:rsidRDefault="000A4816" w:rsidP="000A4816">
      <w:pPr>
        <w:jc w:val="both"/>
        <w:rPr>
          <w:rFonts w:asciiTheme="minorHAnsi" w:hAnsiTheme="minorHAnsi" w:cs="Arial"/>
          <w:sz w:val="20"/>
          <w:szCs w:val="20"/>
        </w:rPr>
      </w:pPr>
      <w:r w:rsidRPr="00E30B9E">
        <w:rPr>
          <w:rFonts w:asciiTheme="minorHAnsi" w:hAnsiTheme="minorHAnsi" w:cs="Arial"/>
          <w:sz w:val="20"/>
          <w:szCs w:val="20"/>
        </w:rPr>
        <w:t>Les sujets sont soumis à l’examen de la Commission en respectant l’ordre du jour. Seuls les débats portant sur les points qui y sont mentionnés peuvent être conclus par une délibération. Une modification dans l’ordre des dossiers soumis au comité peut être proposée par le président.</w:t>
      </w:r>
    </w:p>
    <w:p w:rsidR="000A4816" w:rsidRPr="00E30B9E" w:rsidRDefault="000A4816" w:rsidP="000A4816">
      <w:pPr>
        <w:jc w:val="both"/>
        <w:rPr>
          <w:rFonts w:asciiTheme="minorHAnsi" w:hAnsiTheme="minorHAnsi" w:cs="Arial"/>
          <w:sz w:val="20"/>
          <w:szCs w:val="20"/>
        </w:rPr>
      </w:pPr>
      <w:r w:rsidRPr="00E30B9E">
        <w:rPr>
          <w:rFonts w:asciiTheme="minorHAnsi" w:hAnsiTheme="minorHAnsi" w:cs="Arial"/>
          <w:sz w:val="20"/>
          <w:szCs w:val="20"/>
        </w:rPr>
        <w:t>Pour toute question qui se révèlerait urgente, la Commission, sur proposition du Président, peut, après en avoir décidé, procéder à son examen et prendre une délibération.</w:t>
      </w:r>
    </w:p>
    <w:p w:rsidR="000A4816" w:rsidRPr="00E30B9E" w:rsidRDefault="000A4816" w:rsidP="000A4816">
      <w:pPr>
        <w:jc w:val="both"/>
        <w:rPr>
          <w:rFonts w:asciiTheme="minorHAnsi" w:hAnsiTheme="minorHAnsi" w:cs="Arial"/>
          <w:sz w:val="20"/>
          <w:szCs w:val="20"/>
        </w:rPr>
      </w:pPr>
      <w:r w:rsidRPr="00E30B9E">
        <w:rPr>
          <w:rFonts w:asciiTheme="minorHAnsi" w:hAnsiTheme="minorHAnsi" w:cs="Arial"/>
          <w:sz w:val="20"/>
          <w:szCs w:val="20"/>
        </w:rPr>
        <w:t>Chaque dossier fait l’objet d’une présentation orale par le président ou par le rapporteur désigné à cet effet. Cette présentation peut être précédée ou suivie d’une intervention du Président ou tout autre membre de la Commission.</w:t>
      </w:r>
    </w:p>
    <w:p w:rsidR="000A4816" w:rsidRPr="00E30B9E" w:rsidRDefault="000A4816" w:rsidP="000A4816">
      <w:pPr>
        <w:jc w:val="both"/>
        <w:rPr>
          <w:rFonts w:asciiTheme="minorHAnsi" w:hAnsiTheme="minorHAnsi" w:cs="Arial"/>
          <w:sz w:val="20"/>
          <w:szCs w:val="20"/>
        </w:rPr>
      </w:pPr>
      <w:r w:rsidRPr="00E30B9E">
        <w:rPr>
          <w:rFonts w:asciiTheme="minorHAnsi" w:hAnsiTheme="minorHAnsi" w:cs="Arial"/>
          <w:sz w:val="20"/>
          <w:szCs w:val="20"/>
        </w:rPr>
        <w:t>Le président de séance peut demander à toute personne qualifiée de donner des renseignements sur un ou plusieurs points inscrits à l’ordre du jour.</w:t>
      </w:r>
    </w:p>
    <w:p w:rsidR="000A4816" w:rsidRPr="00E30B9E" w:rsidRDefault="000A4816" w:rsidP="000A4816">
      <w:pPr>
        <w:jc w:val="both"/>
        <w:rPr>
          <w:rFonts w:asciiTheme="minorHAnsi" w:hAnsiTheme="minorHAnsi" w:cs="Arial"/>
          <w:sz w:val="20"/>
          <w:szCs w:val="20"/>
        </w:rPr>
      </w:pPr>
      <w:r w:rsidRPr="00E30B9E">
        <w:rPr>
          <w:rFonts w:asciiTheme="minorHAnsi" w:hAnsiTheme="minorHAnsi" w:cs="Arial"/>
          <w:sz w:val="20"/>
          <w:szCs w:val="20"/>
        </w:rPr>
        <w:t>Après l’épuisement de l’ordre du jour, le Président peut soumettre à la Commission des questions diverses, sur la base de suggestions éventuelles des autres membres.</w:t>
      </w:r>
    </w:p>
    <w:p w:rsidR="000A4816" w:rsidRPr="00E30B9E" w:rsidRDefault="000A4816" w:rsidP="000A4816">
      <w:pPr>
        <w:spacing w:before="240" w:after="120"/>
        <w:jc w:val="both"/>
        <w:rPr>
          <w:rFonts w:asciiTheme="minorHAnsi" w:hAnsiTheme="minorHAnsi" w:cs="Arial"/>
          <w:b/>
          <w:sz w:val="20"/>
          <w:szCs w:val="20"/>
        </w:rPr>
      </w:pPr>
      <w:r w:rsidRPr="00E30B9E">
        <w:rPr>
          <w:rFonts w:asciiTheme="minorHAnsi" w:hAnsiTheme="minorHAnsi" w:cs="Arial"/>
          <w:b/>
          <w:sz w:val="20"/>
          <w:szCs w:val="20"/>
        </w:rPr>
        <w:t>Article 11 : Prise de parole</w:t>
      </w:r>
    </w:p>
    <w:p w:rsidR="000A4816" w:rsidRPr="00E30B9E" w:rsidRDefault="000A4816" w:rsidP="000A4816">
      <w:pPr>
        <w:jc w:val="both"/>
        <w:rPr>
          <w:rFonts w:asciiTheme="minorHAnsi" w:hAnsiTheme="minorHAnsi" w:cs="Arial"/>
          <w:sz w:val="20"/>
          <w:szCs w:val="20"/>
        </w:rPr>
      </w:pPr>
      <w:r w:rsidRPr="00E30B9E">
        <w:rPr>
          <w:rFonts w:asciiTheme="minorHAnsi" w:hAnsiTheme="minorHAnsi" w:cs="Arial"/>
          <w:sz w:val="20"/>
          <w:szCs w:val="20"/>
        </w:rPr>
        <w:t>Tout membre de la Commission qui désire prendre part aux débats doit demander la parole au président. Elle est donnée dans l’ordre dans lequel elle a été demandée.</w:t>
      </w:r>
    </w:p>
    <w:p w:rsidR="000A4816" w:rsidRPr="00E30B9E" w:rsidRDefault="000A4816" w:rsidP="000A4816">
      <w:pPr>
        <w:spacing w:before="240" w:after="120"/>
        <w:jc w:val="both"/>
        <w:rPr>
          <w:rFonts w:asciiTheme="minorHAnsi" w:hAnsiTheme="minorHAnsi" w:cs="Arial"/>
          <w:b/>
          <w:sz w:val="20"/>
          <w:szCs w:val="20"/>
        </w:rPr>
      </w:pPr>
      <w:r w:rsidRPr="00E30B9E">
        <w:rPr>
          <w:rFonts w:asciiTheme="minorHAnsi" w:hAnsiTheme="minorHAnsi" w:cs="Arial"/>
          <w:b/>
          <w:sz w:val="20"/>
          <w:szCs w:val="20"/>
        </w:rPr>
        <w:t>Article 12 : Votes</w:t>
      </w:r>
    </w:p>
    <w:p w:rsidR="000A4816" w:rsidRPr="00E30B9E" w:rsidRDefault="000A4816" w:rsidP="000A4816">
      <w:pPr>
        <w:jc w:val="both"/>
        <w:rPr>
          <w:rFonts w:asciiTheme="minorHAnsi" w:hAnsiTheme="minorHAnsi" w:cs="Arial"/>
          <w:sz w:val="20"/>
          <w:szCs w:val="20"/>
        </w:rPr>
      </w:pPr>
      <w:r w:rsidRPr="00E30B9E">
        <w:rPr>
          <w:rFonts w:asciiTheme="minorHAnsi" w:hAnsiTheme="minorHAnsi" w:cs="Arial"/>
          <w:sz w:val="20"/>
          <w:szCs w:val="20"/>
        </w:rPr>
        <w:t>Les membres de la Commission votent à main levée. En cas de partage des voix, sauf dans le cas de scrutin secret, la voix du Président est prépondérante.</w:t>
      </w:r>
    </w:p>
    <w:p w:rsidR="000A4816" w:rsidRPr="00E30B9E" w:rsidRDefault="000A4816" w:rsidP="000A4816">
      <w:pPr>
        <w:jc w:val="both"/>
        <w:rPr>
          <w:rFonts w:asciiTheme="minorHAnsi" w:hAnsiTheme="minorHAnsi" w:cs="Arial"/>
          <w:color w:val="000000"/>
          <w:sz w:val="20"/>
          <w:szCs w:val="20"/>
        </w:rPr>
      </w:pPr>
      <w:r w:rsidRPr="00E30B9E">
        <w:rPr>
          <w:rFonts w:asciiTheme="minorHAnsi" w:hAnsiTheme="minorHAnsi" w:cs="Arial"/>
          <w:sz w:val="20"/>
          <w:szCs w:val="20"/>
        </w:rPr>
        <w:t xml:space="preserve">Il est voté au scrutin secret toutes les fois qu’au moins la moitié des membres présents le réclament. Le scrutin secret s’applique lorsque la Commission procède à la désignation du membre se trouvant parmi les représentants des établissements publics à fiscalité propre.  </w:t>
      </w:r>
    </w:p>
    <w:p w:rsidR="000A4816" w:rsidRPr="00E30B9E" w:rsidRDefault="000A4816" w:rsidP="000A4816">
      <w:pPr>
        <w:spacing w:before="240" w:after="120"/>
        <w:jc w:val="both"/>
        <w:rPr>
          <w:rFonts w:asciiTheme="minorHAnsi" w:hAnsiTheme="minorHAnsi" w:cs="Arial"/>
          <w:b/>
          <w:sz w:val="20"/>
          <w:szCs w:val="20"/>
        </w:rPr>
      </w:pPr>
      <w:r w:rsidRPr="00E30B9E">
        <w:rPr>
          <w:rFonts w:asciiTheme="minorHAnsi" w:hAnsiTheme="minorHAnsi" w:cs="Arial"/>
          <w:b/>
          <w:sz w:val="20"/>
          <w:szCs w:val="20"/>
        </w:rPr>
        <w:t xml:space="preserve">Article 13 : Compte-rendu des débats </w:t>
      </w:r>
    </w:p>
    <w:p w:rsidR="000A4816" w:rsidRPr="00E30B9E" w:rsidRDefault="000A4816" w:rsidP="000A4816">
      <w:pPr>
        <w:jc w:val="both"/>
        <w:rPr>
          <w:rFonts w:asciiTheme="minorHAnsi" w:hAnsiTheme="minorHAnsi" w:cs="Arial"/>
          <w:sz w:val="20"/>
          <w:szCs w:val="20"/>
        </w:rPr>
      </w:pPr>
      <w:r w:rsidRPr="00E30B9E">
        <w:rPr>
          <w:rFonts w:asciiTheme="minorHAnsi" w:hAnsiTheme="minorHAnsi" w:cs="Arial"/>
          <w:sz w:val="20"/>
          <w:szCs w:val="20"/>
        </w:rPr>
        <w:t>Les débats sont retranscrits dans un compte-rendu mis à disposition des membres dès sa retranscription. Les observations ou demandes de rectification peuvent être faites à l’occasion de la réunion de la Commission suivante, au cours de laquelle le compte-rendu est proposé à l’approbation.</w:t>
      </w:r>
    </w:p>
    <w:p w:rsidR="000A4816" w:rsidRPr="00E30B9E" w:rsidRDefault="000A4816" w:rsidP="000A4816">
      <w:pPr>
        <w:spacing w:before="240" w:after="120"/>
        <w:jc w:val="both"/>
        <w:rPr>
          <w:rFonts w:asciiTheme="minorHAnsi" w:hAnsiTheme="minorHAnsi" w:cs="Arial"/>
          <w:b/>
          <w:sz w:val="20"/>
          <w:szCs w:val="20"/>
        </w:rPr>
      </w:pPr>
      <w:r w:rsidRPr="00E30B9E">
        <w:rPr>
          <w:rFonts w:asciiTheme="minorHAnsi" w:hAnsiTheme="minorHAnsi" w:cs="Arial"/>
          <w:b/>
          <w:sz w:val="20"/>
          <w:szCs w:val="20"/>
        </w:rPr>
        <w:t>Article 14 : Motions et vœux</w:t>
      </w:r>
    </w:p>
    <w:p w:rsidR="000A4816" w:rsidRPr="00E30B9E" w:rsidRDefault="000A4816" w:rsidP="000A4816">
      <w:pPr>
        <w:jc w:val="both"/>
        <w:rPr>
          <w:rFonts w:asciiTheme="minorHAnsi" w:hAnsiTheme="minorHAnsi" w:cs="Arial"/>
          <w:sz w:val="20"/>
          <w:szCs w:val="20"/>
        </w:rPr>
      </w:pPr>
      <w:r w:rsidRPr="00E30B9E">
        <w:rPr>
          <w:rFonts w:asciiTheme="minorHAnsi" w:hAnsiTheme="minorHAnsi" w:cs="Arial"/>
          <w:sz w:val="20"/>
          <w:szCs w:val="20"/>
        </w:rPr>
        <w:t xml:space="preserve">La Commission peut émettre des vœux ou motions dès lors qu’ils sont en rapport avec son domaine de compétences tel que fixé par la loi. Les motions ou vœux pourront être proposés par les membres de l’assemblée auquel cas ils devront être sont remis au Président par écrit préalablement à la séance. </w:t>
      </w:r>
    </w:p>
    <w:p w:rsidR="000A4816" w:rsidRPr="00E30B9E" w:rsidRDefault="000A4816" w:rsidP="000A4816">
      <w:pPr>
        <w:spacing w:before="240" w:after="120"/>
        <w:jc w:val="both"/>
        <w:rPr>
          <w:rFonts w:asciiTheme="minorHAnsi" w:hAnsiTheme="minorHAnsi" w:cs="Arial"/>
          <w:b/>
          <w:sz w:val="20"/>
          <w:szCs w:val="20"/>
        </w:rPr>
      </w:pPr>
      <w:r w:rsidRPr="00E30B9E">
        <w:rPr>
          <w:rFonts w:asciiTheme="minorHAnsi" w:hAnsiTheme="minorHAnsi" w:cs="Arial"/>
          <w:b/>
          <w:sz w:val="20"/>
          <w:szCs w:val="20"/>
        </w:rPr>
        <w:t>Article 15 : Adoption et modification du règlement intérieur</w:t>
      </w:r>
    </w:p>
    <w:p w:rsidR="000A4816" w:rsidRPr="00E30B9E" w:rsidRDefault="000A4816" w:rsidP="000A4816">
      <w:pPr>
        <w:jc w:val="both"/>
        <w:rPr>
          <w:rFonts w:asciiTheme="minorHAnsi" w:hAnsiTheme="minorHAnsi" w:cs="Arial"/>
          <w:sz w:val="20"/>
          <w:szCs w:val="20"/>
        </w:rPr>
      </w:pPr>
      <w:r w:rsidRPr="00E30B9E">
        <w:rPr>
          <w:rFonts w:asciiTheme="minorHAnsi" w:hAnsiTheme="minorHAnsi" w:cs="Arial"/>
          <w:sz w:val="20"/>
          <w:szCs w:val="20"/>
        </w:rPr>
        <w:t>Toute modification du présent règlement relève de la compétence de la Commission consultative. Le présent règlement est applicable dès que la délibération de la Commission l’adoptant devient exécutoire</w:t>
      </w:r>
    </w:p>
    <w:p w:rsidR="000A4816" w:rsidRPr="00E30B9E" w:rsidRDefault="000A4816" w:rsidP="000A4816">
      <w:pPr>
        <w:rPr>
          <w:rFonts w:asciiTheme="minorHAnsi" w:hAnsiTheme="minorHAnsi"/>
          <w:sz w:val="20"/>
          <w:szCs w:val="20"/>
        </w:rPr>
      </w:pPr>
    </w:p>
    <w:bookmarkEnd w:id="0"/>
    <w:p w:rsidR="00586BE6" w:rsidRPr="00E30B9E" w:rsidRDefault="00586BE6">
      <w:pPr>
        <w:rPr>
          <w:rFonts w:asciiTheme="minorHAnsi" w:hAnsiTheme="minorHAnsi"/>
          <w:sz w:val="20"/>
          <w:szCs w:val="20"/>
        </w:rPr>
      </w:pPr>
    </w:p>
    <w:sectPr w:rsidR="00586BE6" w:rsidRPr="00E30B9E" w:rsidSect="00E30B9E">
      <w:pgSz w:w="11906" w:h="16838"/>
      <w:pgMar w:top="284" w:right="849" w:bottom="56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tima">
    <w:altName w:val="Courier New"/>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8412C"/>
    <w:multiLevelType w:val="hybridMultilevel"/>
    <w:tmpl w:val="F6549270"/>
    <w:lvl w:ilvl="0" w:tplc="E77ABC0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A81582A"/>
    <w:multiLevelType w:val="hybridMultilevel"/>
    <w:tmpl w:val="5966FF58"/>
    <w:lvl w:ilvl="0" w:tplc="CB46ED26">
      <w:start w:val="13"/>
      <w:numFmt w:val="bullet"/>
      <w:lvlText w:val="-"/>
      <w:lvlJc w:val="left"/>
      <w:pPr>
        <w:tabs>
          <w:tab w:val="num" w:pos="720"/>
        </w:tabs>
        <w:ind w:left="720" w:hanging="360"/>
      </w:pPr>
      <w:rPr>
        <w:rFonts w:ascii="Optima" w:eastAsia="Times New Roman" w:hAnsi="Optim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nsid w:val="61E31F9E"/>
    <w:multiLevelType w:val="hybridMultilevel"/>
    <w:tmpl w:val="BE4E3D8E"/>
    <w:lvl w:ilvl="0" w:tplc="661CC394">
      <w:numFmt w:val="bullet"/>
      <w:lvlText w:val="-"/>
      <w:lvlJc w:val="left"/>
      <w:pPr>
        <w:ind w:left="928"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nsid w:val="6C000D73"/>
    <w:multiLevelType w:val="hybridMultilevel"/>
    <w:tmpl w:val="54662FB2"/>
    <w:lvl w:ilvl="0" w:tplc="93689A5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816"/>
    <w:rsid w:val="000A4816"/>
    <w:rsid w:val="00237C88"/>
    <w:rsid w:val="00264143"/>
    <w:rsid w:val="003E5CEF"/>
    <w:rsid w:val="004F2861"/>
    <w:rsid w:val="00586BE6"/>
    <w:rsid w:val="00A637E3"/>
    <w:rsid w:val="00AE2C59"/>
    <w:rsid w:val="00E30B9E"/>
    <w:rsid w:val="00E744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816"/>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centr">
    <w:name w:val="Block Text"/>
    <w:basedOn w:val="Normal"/>
    <w:rsid w:val="000A4816"/>
    <w:pPr>
      <w:ind w:left="567" w:right="567" w:firstLine="709"/>
      <w:jc w:val="both"/>
    </w:pPr>
    <w:rPr>
      <w:rFonts w:ascii="Arial" w:hAnsi="Arial"/>
      <w:sz w:val="18"/>
      <w:szCs w:val="14"/>
    </w:rPr>
  </w:style>
  <w:style w:type="paragraph" w:styleId="NormalWeb">
    <w:name w:val="Normal (Web)"/>
    <w:basedOn w:val="Normal"/>
    <w:uiPriority w:val="99"/>
    <w:unhideWhenUsed/>
    <w:rsid w:val="000A4816"/>
    <w:pPr>
      <w:spacing w:before="100" w:beforeAutospacing="1" w:after="100" w:afterAutospacing="1"/>
    </w:pPr>
  </w:style>
  <w:style w:type="paragraph" w:styleId="Corpsdetexte">
    <w:name w:val="Body Text"/>
    <w:basedOn w:val="Normal"/>
    <w:link w:val="CorpsdetexteCar"/>
    <w:uiPriority w:val="99"/>
    <w:unhideWhenUsed/>
    <w:rsid w:val="000A4816"/>
    <w:pPr>
      <w:jc w:val="both"/>
    </w:pPr>
    <w:rPr>
      <w:rFonts w:ascii="Optima" w:hAnsi="Optima"/>
      <w:sz w:val="22"/>
    </w:rPr>
  </w:style>
  <w:style w:type="character" w:customStyle="1" w:styleId="CorpsdetexteCar">
    <w:name w:val="Corps de texte Car"/>
    <w:basedOn w:val="Policepardfaut"/>
    <w:link w:val="Corpsdetexte"/>
    <w:uiPriority w:val="99"/>
    <w:rsid w:val="000A4816"/>
    <w:rPr>
      <w:rFonts w:ascii="Optima" w:eastAsia="Times New Roman" w:hAnsi="Optima" w:cs="Times New Roman"/>
      <w:szCs w:val="24"/>
      <w:lang w:eastAsia="fr-FR"/>
    </w:rPr>
  </w:style>
  <w:style w:type="character" w:customStyle="1" w:styleId="apple-converted-space">
    <w:name w:val="apple-converted-space"/>
    <w:basedOn w:val="Policepardfaut"/>
    <w:rsid w:val="000A4816"/>
  </w:style>
  <w:style w:type="character" w:styleId="lev">
    <w:name w:val="Strong"/>
    <w:basedOn w:val="Policepardfaut"/>
    <w:uiPriority w:val="22"/>
    <w:qFormat/>
    <w:rsid w:val="000A4816"/>
    <w:rPr>
      <w:b/>
      <w:bCs/>
    </w:rPr>
  </w:style>
  <w:style w:type="paragraph" w:styleId="Paragraphedeliste">
    <w:name w:val="List Paragraph"/>
    <w:basedOn w:val="Normal"/>
    <w:uiPriority w:val="34"/>
    <w:qFormat/>
    <w:rsid w:val="000A4816"/>
    <w:pPr>
      <w:spacing w:after="160" w:line="25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816"/>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centr">
    <w:name w:val="Block Text"/>
    <w:basedOn w:val="Normal"/>
    <w:rsid w:val="000A4816"/>
    <w:pPr>
      <w:ind w:left="567" w:right="567" w:firstLine="709"/>
      <w:jc w:val="both"/>
    </w:pPr>
    <w:rPr>
      <w:rFonts w:ascii="Arial" w:hAnsi="Arial"/>
      <w:sz w:val="18"/>
      <w:szCs w:val="14"/>
    </w:rPr>
  </w:style>
  <w:style w:type="paragraph" w:styleId="NormalWeb">
    <w:name w:val="Normal (Web)"/>
    <w:basedOn w:val="Normal"/>
    <w:uiPriority w:val="99"/>
    <w:unhideWhenUsed/>
    <w:rsid w:val="000A4816"/>
    <w:pPr>
      <w:spacing w:before="100" w:beforeAutospacing="1" w:after="100" w:afterAutospacing="1"/>
    </w:pPr>
  </w:style>
  <w:style w:type="paragraph" w:styleId="Corpsdetexte">
    <w:name w:val="Body Text"/>
    <w:basedOn w:val="Normal"/>
    <w:link w:val="CorpsdetexteCar"/>
    <w:uiPriority w:val="99"/>
    <w:unhideWhenUsed/>
    <w:rsid w:val="000A4816"/>
    <w:pPr>
      <w:jc w:val="both"/>
    </w:pPr>
    <w:rPr>
      <w:rFonts w:ascii="Optima" w:hAnsi="Optima"/>
      <w:sz w:val="22"/>
    </w:rPr>
  </w:style>
  <w:style w:type="character" w:customStyle="1" w:styleId="CorpsdetexteCar">
    <w:name w:val="Corps de texte Car"/>
    <w:basedOn w:val="Policepardfaut"/>
    <w:link w:val="Corpsdetexte"/>
    <w:uiPriority w:val="99"/>
    <w:rsid w:val="000A4816"/>
    <w:rPr>
      <w:rFonts w:ascii="Optima" w:eastAsia="Times New Roman" w:hAnsi="Optima" w:cs="Times New Roman"/>
      <w:szCs w:val="24"/>
      <w:lang w:eastAsia="fr-FR"/>
    </w:rPr>
  </w:style>
  <w:style w:type="character" w:customStyle="1" w:styleId="apple-converted-space">
    <w:name w:val="apple-converted-space"/>
    <w:basedOn w:val="Policepardfaut"/>
    <w:rsid w:val="000A4816"/>
  </w:style>
  <w:style w:type="character" w:styleId="lev">
    <w:name w:val="Strong"/>
    <w:basedOn w:val="Policepardfaut"/>
    <w:uiPriority w:val="22"/>
    <w:qFormat/>
    <w:rsid w:val="000A4816"/>
    <w:rPr>
      <w:b/>
      <w:bCs/>
    </w:rPr>
  </w:style>
  <w:style w:type="paragraph" w:styleId="Paragraphedeliste">
    <w:name w:val="List Paragraph"/>
    <w:basedOn w:val="Normal"/>
    <w:uiPriority w:val="34"/>
    <w:qFormat/>
    <w:rsid w:val="000A4816"/>
    <w:pPr>
      <w:spacing w:after="160" w:line="25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2690</Words>
  <Characters>14797</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Magnus_adm</dc:creator>
  <cp:lastModifiedBy>CHANDELLIER Isabelle</cp:lastModifiedBy>
  <cp:revision>3</cp:revision>
  <dcterms:created xsi:type="dcterms:W3CDTF">2015-11-03T16:20:00Z</dcterms:created>
  <dcterms:modified xsi:type="dcterms:W3CDTF">2015-11-03T16:25:00Z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-955911575</vt:i4>
  </property>
</Properties>
</file>